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85A953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AE21BB">
        <w:rPr>
          <w:rFonts w:asciiTheme="minorHAnsi" w:hAnsiTheme="minorHAnsi" w:cstheme="minorHAnsi"/>
          <w:b/>
          <w:u w:val="single"/>
        </w:rPr>
        <w:t>15</w:t>
      </w:r>
      <w:r w:rsidR="00E566D1">
        <w:rPr>
          <w:rFonts w:asciiTheme="minorHAnsi" w:hAnsiTheme="minorHAnsi" w:cstheme="minorHAnsi"/>
          <w:b/>
          <w:u w:val="single"/>
        </w:rPr>
        <w:t>4</w:t>
      </w:r>
      <w:r w:rsidR="001A7138">
        <w:rPr>
          <w:rFonts w:asciiTheme="minorHAnsi" w:hAnsiTheme="minorHAnsi" w:cstheme="minorHAnsi"/>
          <w:b/>
          <w:u w:val="single"/>
        </w:rPr>
        <w:t>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6C2DD8E"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45E2D">
        <w:rPr>
          <w:rFonts w:asciiTheme="minorHAnsi" w:hAnsiTheme="minorHAnsi" w:cstheme="minorHAnsi"/>
        </w:rPr>
        <w:t>1</w:t>
      </w:r>
      <w:r w:rsidR="00E566D1">
        <w:rPr>
          <w:rFonts w:asciiTheme="minorHAnsi" w:hAnsiTheme="minorHAnsi" w:cstheme="minorHAnsi"/>
        </w:rPr>
        <w:t>4</w:t>
      </w:r>
      <w:r w:rsidR="00430A13">
        <w:rPr>
          <w:rFonts w:asciiTheme="minorHAnsi" w:hAnsiTheme="minorHAnsi" w:cstheme="minorHAnsi"/>
        </w:rPr>
        <w:t>.</w:t>
      </w:r>
      <w:r w:rsidR="00B519CC">
        <w:rPr>
          <w:rFonts w:asciiTheme="minorHAnsi" w:hAnsiTheme="minorHAnsi" w:cstheme="minorHAnsi"/>
        </w:rPr>
        <w:t>10</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6A5931D" w14:textId="26ADE761" w:rsidR="003939EE" w:rsidRDefault="00B519CC" w:rsidP="00A66674">
      <w:pPr>
        <w:rPr>
          <w:rFonts w:asciiTheme="minorHAnsi" w:hAnsiTheme="minorHAnsi" w:cstheme="minorHAnsi"/>
          <w:b/>
          <w:bCs/>
        </w:rPr>
      </w:pPr>
      <w:r w:rsidRPr="00B519CC">
        <w:rPr>
          <w:rFonts w:asciiTheme="minorHAnsi" w:hAnsiTheme="minorHAnsi" w:cstheme="minorHAnsi"/>
          <w:b/>
          <w:bCs/>
        </w:rPr>
        <w:t xml:space="preserve">PREDMET EN: </w:t>
      </w:r>
      <w:r w:rsidR="00745FFE" w:rsidRPr="00745FFE">
        <w:rPr>
          <w:rFonts w:asciiTheme="minorHAnsi" w:hAnsiTheme="minorHAnsi" w:cstheme="minorHAnsi"/>
          <w:b/>
          <w:bCs/>
        </w:rPr>
        <w:t>Izvedba varnostnega testiranja</w:t>
      </w:r>
    </w:p>
    <w:p w14:paraId="1B3B3273" w14:textId="77777777" w:rsidR="00745FFE" w:rsidRDefault="00745FFE" w:rsidP="00A66674">
      <w:pPr>
        <w:rPr>
          <w:rFonts w:asciiTheme="minorHAnsi" w:hAnsiTheme="minorHAnsi" w:cstheme="minorHAnsi"/>
          <w:b/>
          <w:bCs/>
        </w:rPr>
      </w:pPr>
    </w:p>
    <w:p w14:paraId="4BF10BF9" w14:textId="77777777" w:rsidR="00745FFE" w:rsidRPr="0040467C" w:rsidRDefault="00745FFE" w:rsidP="00A66674">
      <w:pPr>
        <w:rPr>
          <w:rFonts w:asciiTheme="minorHAnsi" w:eastAsiaTheme="minorHAnsi" w:hAnsiTheme="minorHAnsi" w:cstheme="minorHAnsi"/>
          <w:sz w:val="22"/>
          <w:szCs w:val="22"/>
          <w:lang w:eastAsia="en-US"/>
        </w:rPr>
      </w:pPr>
    </w:p>
    <w:p w14:paraId="7655A765" w14:textId="77777777" w:rsidR="00745FFE" w:rsidRDefault="00745FFE" w:rsidP="00745FFE">
      <w:pPr>
        <w:jc w:val="both"/>
        <w:rPr>
          <w:rFonts w:asciiTheme="minorHAnsi" w:hAnsiTheme="minorHAnsi" w:cstheme="minorHAnsi"/>
          <w:b/>
          <w:bCs/>
        </w:rPr>
      </w:pPr>
      <w:r>
        <w:rPr>
          <w:rFonts w:asciiTheme="minorHAnsi" w:hAnsiTheme="minorHAnsi" w:cstheme="minorHAnsi"/>
          <w:b/>
          <w:bCs/>
        </w:rPr>
        <w:t>Splošni pogoji za sodelovanje</w:t>
      </w:r>
    </w:p>
    <w:p w14:paraId="4F03B804" w14:textId="77777777" w:rsidR="00745FFE" w:rsidRDefault="00745FFE" w:rsidP="00745FFE">
      <w:pPr>
        <w:jc w:val="both"/>
        <w:rPr>
          <w:rFonts w:asciiTheme="minorHAnsi" w:hAnsiTheme="minorHAnsi" w:cstheme="minorHAnsi"/>
          <w:b/>
          <w:bCs/>
          <w:sz w:val="28"/>
          <w:szCs w:val="28"/>
        </w:rPr>
      </w:pPr>
    </w:p>
    <w:p w14:paraId="5CB741B3" w14:textId="77777777" w:rsidR="00745FFE" w:rsidRDefault="00745FFE" w:rsidP="00745FFE">
      <w:pPr>
        <w:jc w:val="both"/>
        <w:rPr>
          <w:rFonts w:asciiTheme="minorHAnsi" w:hAnsiTheme="minorHAnsi" w:cstheme="minorHAnsi"/>
          <w:b/>
          <w:bCs/>
        </w:rPr>
      </w:pPr>
      <w:r>
        <w:rPr>
          <w:rFonts w:asciiTheme="minorHAnsi" w:hAnsiTheme="minorHAnsi" w:cstheme="minorHAnsi"/>
          <w:b/>
          <w:bCs/>
        </w:rPr>
        <w:t xml:space="preserve">Usposobljenost ponudnika </w:t>
      </w:r>
    </w:p>
    <w:p w14:paraId="7D605E78" w14:textId="77777777" w:rsidR="00745FFE" w:rsidRDefault="00745FFE" w:rsidP="00745FFE">
      <w:pPr>
        <w:rPr>
          <w:rFonts w:asciiTheme="minorHAnsi" w:hAnsiTheme="minorHAnsi" w:cstheme="minorHAnsi"/>
        </w:rPr>
      </w:pPr>
      <w:bookmarkStart w:id="0" w:name="_Hlk108765122"/>
      <w:r>
        <w:rPr>
          <w:rFonts w:asciiTheme="minorHAnsi" w:hAnsiTheme="minorHAnsi" w:cstheme="minorHAnsi"/>
        </w:rPr>
        <w:t>Ponudnik ima vsaj 4 varnostne projekte večjega obsega v zdravstvenem sektorju in vsaj 5 projektov penetracijskega testiranja v kritični infrastrukturi (Priloga A).</w:t>
      </w:r>
    </w:p>
    <w:p w14:paraId="751517C1" w14:textId="77777777" w:rsidR="00745FFE" w:rsidRDefault="00745FFE" w:rsidP="00745FFE">
      <w:pPr>
        <w:jc w:val="both"/>
        <w:rPr>
          <w:rFonts w:asciiTheme="minorHAnsi" w:hAnsiTheme="minorHAnsi" w:cstheme="minorHAnsi"/>
        </w:rPr>
      </w:pPr>
    </w:p>
    <w:bookmarkEnd w:id="0"/>
    <w:p w14:paraId="453D3230" w14:textId="77777777" w:rsidR="00745FFE" w:rsidRDefault="00745FFE" w:rsidP="00745FFE">
      <w:pPr>
        <w:jc w:val="both"/>
        <w:rPr>
          <w:rFonts w:asciiTheme="minorHAnsi" w:hAnsiTheme="minorHAnsi" w:cstheme="minorHAnsi"/>
          <w:b/>
          <w:bCs/>
        </w:rPr>
      </w:pPr>
      <w:r>
        <w:rPr>
          <w:rFonts w:asciiTheme="minorHAnsi" w:hAnsiTheme="minorHAnsi" w:cstheme="minorHAnsi"/>
          <w:b/>
          <w:bCs/>
        </w:rPr>
        <w:t>Zahteve:</w:t>
      </w:r>
    </w:p>
    <w:p w14:paraId="57BB24A4" w14:textId="77777777" w:rsidR="00745FFE" w:rsidRDefault="00745FFE" w:rsidP="00745FFE">
      <w:pPr>
        <w:jc w:val="both"/>
        <w:rPr>
          <w:rFonts w:asciiTheme="minorHAnsi" w:hAnsiTheme="minorHAnsi" w:cstheme="minorHAnsi"/>
        </w:rPr>
      </w:pPr>
      <w:r>
        <w:rPr>
          <w:rFonts w:asciiTheme="minorHAnsi" w:hAnsiTheme="minorHAnsi" w:cstheme="minorHAnsi"/>
        </w:rPr>
        <w:t>Predmet razpisa je podroben notranji in zunanji varnostni pregled informacijskega sistema s penetracijskim testiranjem ter izvedbo tehnik socialnega inženiringa. Vsi sklopi morajo biti izvedeni s primarnim poudarkom na odkrivanju potencialnih ranljivosti in šibkosti celotnega informacijskega sistema. Pomembni sklopi varnostnega testiranja so:</w:t>
      </w:r>
    </w:p>
    <w:p w14:paraId="4179932D" w14:textId="77777777" w:rsidR="00745FFE" w:rsidRDefault="00745FFE" w:rsidP="00745FFE">
      <w:pPr>
        <w:pStyle w:val="Odstavekseznama"/>
        <w:numPr>
          <w:ilvl w:val="0"/>
          <w:numId w:val="49"/>
        </w:numPr>
        <w:ind w:left="709" w:hanging="349"/>
        <w:jc w:val="both"/>
        <w:rPr>
          <w:rFonts w:asciiTheme="minorHAnsi" w:hAnsiTheme="minorHAnsi" w:cstheme="minorHAnsi"/>
        </w:rPr>
      </w:pPr>
      <w:r>
        <w:rPr>
          <w:rFonts w:asciiTheme="minorHAnsi" w:hAnsiTheme="minorHAnsi" w:cstheme="minorHAnsi"/>
        </w:rPr>
        <w:t>Posnetek stanja</w:t>
      </w:r>
    </w:p>
    <w:p w14:paraId="700FF8E4" w14:textId="77777777" w:rsidR="00745FFE" w:rsidRDefault="00745FFE" w:rsidP="00745FFE">
      <w:pPr>
        <w:pStyle w:val="Odstavekseznama"/>
        <w:numPr>
          <w:ilvl w:val="0"/>
          <w:numId w:val="49"/>
        </w:numPr>
        <w:ind w:left="709" w:hanging="349"/>
        <w:jc w:val="both"/>
        <w:rPr>
          <w:rFonts w:asciiTheme="minorHAnsi" w:hAnsiTheme="minorHAnsi" w:cstheme="minorHAnsi"/>
        </w:rPr>
      </w:pPr>
      <w:r>
        <w:rPr>
          <w:rFonts w:asciiTheme="minorHAnsi" w:hAnsiTheme="minorHAnsi" w:cstheme="minorHAnsi"/>
        </w:rPr>
        <w:t>Notranji varnostni pregled</w:t>
      </w:r>
    </w:p>
    <w:p w14:paraId="2FCC30F9" w14:textId="77777777" w:rsidR="00745FFE" w:rsidRDefault="00745FFE" w:rsidP="00745FFE">
      <w:pPr>
        <w:pStyle w:val="Odstavekseznama"/>
        <w:numPr>
          <w:ilvl w:val="0"/>
          <w:numId w:val="49"/>
        </w:numPr>
        <w:ind w:left="709" w:hanging="349"/>
        <w:jc w:val="both"/>
        <w:rPr>
          <w:rFonts w:asciiTheme="minorHAnsi" w:hAnsiTheme="minorHAnsi" w:cstheme="minorHAnsi"/>
        </w:rPr>
      </w:pPr>
      <w:r>
        <w:rPr>
          <w:rFonts w:asciiTheme="minorHAnsi" w:hAnsiTheme="minorHAnsi" w:cstheme="minorHAnsi"/>
        </w:rPr>
        <w:t>Zunanji varnostni pregled</w:t>
      </w:r>
    </w:p>
    <w:p w14:paraId="477F9AE5" w14:textId="77777777" w:rsidR="00745FFE" w:rsidRDefault="00745FFE" w:rsidP="00745FFE">
      <w:pPr>
        <w:pStyle w:val="Odstavekseznama"/>
        <w:numPr>
          <w:ilvl w:val="0"/>
          <w:numId w:val="49"/>
        </w:numPr>
        <w:ind w:left="709" w:hanging="349"/>
        <w:jc w:val="both"/>
        <w:rPr>
          <w:rFonts w:asciiTheme="minorHAnsi" w:hAnsiTheme="minorHAnsi" w:cstheme="minorHAnsi"/>
        </w:rPr>
      </w:pPr>
      <w:r>
        <w:rPr>
          <w:rFonts w:asciiTheme="minorHAnsi" w:hAnsiTheme="minorHAnsi" w:cstheme="minorHAnsi"/>
        </w:rPr>
        <w:t>Predlogi izboljšav za zagotovitev neprekinjenega delovanja informacijskega sistema</w:t>
      </w:r>
    </w:p>
    <w:p w14:paraId="05662640" w14:textId="77777777" w:rsidR="00745FFE" w:rsidRDefault="00745FFE" w:rsidP="00745FFE">
      <w:pPr>
        <w:pStyle w:val="Odstavekseznama"/>
        <w:numPr>
          <w:ilvl w:val="0"/>
          <w:numId w:val="49"/>
        </w:numPr>
        <w:ind w:left="709" w:hanging="349"/>
        <w:jc w:val="both"/>
        <w:rPr>
          <w:rFonts w:asciiTheme="minorHAnsi" w:hAnsiTheme="minorHAnsi" w:cstheme="minorHAnsi"/>
        </w:rPr>
      </w:pPr>
      <w:r>
        <w:rPr>
          <w:rFonts w:asciiTheme="minorHAnsi" w:hAnsiTheme="minorHAnsi" w:cstheme="minorHAnsi"/>
        </w:rPr>
        <w:t xml:space="preserve">Seznam največjih varnostnih tveganj in pomoč pri snovanju strategije, s katero se opredeli prioritete, cilje, vire, odgovornosti, in protokole obveščanja.   </w:t>
      </w:r>
    </w:p>
    <w:p w14:paraId="3AD61DAC" w14:textId="77777777" w:rsidR="00745FFE" w:rsidRDefault="00745FFE" w:rsidP="00745FFE">
      <w:pPr>
        <w:jc w:val="both"/>
        <w:rPr>
          <w:rFonts w:asciiTheme="minorHAnsi" w:hAnsiTheme="minorHAnsi" w:cstheme="minorHAnsi"/>
        </w:rPr>
      </w:pPr>
    </w:p>
    <w:p w14:paraId="433D20B5" w14:textId="77777777" w:rsidR="00745FFE" w:rsidRDefault="00745FFE" w:rsidP="00745FFE">
      <w:pPr>
        <w:jc w:val="both"/>
        <w:rPr>
          <w:rFonts w:asciiTheme="minorHAnsi" w:hAnsiTheme="minorHAnsi" w:cstheme="minorHAnsi"/>
          <w:b/>
          <w:bCs/>
        </w:rPr>
      </w:pPr>
      <w:r>
        <w:rPr>
          <w:rFonts w:asciiTheme="minorHAnsi" w:hAnsiTheme="minorHAnsi" w:cstheme="minorHAnsi"/>
          <w:b/>
          <w:bCs/>
        </w:rPr>
        <w:t xml:space="preserve">Strokovna izhodišča: </w:t>
      </w:r>
    </w:p>
    <w:p w14:paraId="1B1C95B3"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 xml:space="preserve">Projektni pristop pri vzpostavljanju celovitega sistema obvladovanja ranljivosti, ogroženosti in varnostnih tveganj na področju obvladovanja ključnih informacij v informacijskem sistemu </w:t>
      </w:r>
    </w:p>
    <w:p w14:paraId="32A7B49E"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Najnovejša spoznanja in modeli na področju varovanja ključnih informacij v organizacijah in njihovih informacijskih sistemih s posebnim poudarkom na ugotovitvah, ki jih je prinesel izveden projekt »vzpostavitve celovitega sistema varovanja ključnih informacij«,</w:t>
      </w:r>
    </w:p>
    <w:p w14:paraId="66C8DAE7"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lastRenderedPageBreak/>
        <w:t>Aktualna evropska in nacionalna zakonodaja, ki se nanaša na področje zaščite ključnih informacij (poslovne skrivnosti, varovanje patentov, tajni podatki, osebni podatki, varnost informacij v informacijsko-komunikacijskih sistemih),</w:t>
      </w:r>
    </w:p>
    <w:p w14:paraId="4282B106"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Cost/benefit projekta,</w:t>
      </w:r>
    </w:p>
    <w:p w14:paraId="2ACE1C9B"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Naša in tuja dobra praksa v obvladovanju ranljivosti, ogroženosti in varnostnih tveganj,</w:t>
      </w:r>
    </w:p>
    <w:p w14:paraId="402C2F97" w14:textId="77777777" w:rsidR="00745FFE" w:rsidRDefault="00745FFE" w:rsidP="00745FFE">
      <w:pPr>
        <w:jc w:val="both"/>
        <w:rPr>
          <w:rFonts w:asciiTheme="minorHAnsi" w:hAnsiTheme="minorHAnsi" w:cstheme="minorHAnsi"/>
        </w:rPr>
      </w:pPr>
    </w:p>
    <w:p w14:paraId="7A2A800E" w14:textId="77777777" w:rsidR="00745FFE" w:rsidRDefault="00745FFE" w:rsidP="00745FFE">
      <w:pPr>
        <w:jc w:val="both"/>
        <w:rPr>
          <w:rFonts w:asciiTheme="minorHAnsi" w:hAnsiTheme="minorHAnsi" w:cstheme="minorHAnsi"/>
        </w:rPr>
      </w:pPr>
      <w:r>
        <w:rPr>
          <w:rFonts w:asciiTheme="minorHAnsi" w:hAnsiTheme="minorHAnsi" w:cstheme="minorHAnsi"/>
        </w:rPr>
        <w:t>Strokovni sodelavci predvideni za izvajanje posameznih strokovnih nalog morajo imeti na svojem področju  naslednje strokovne reference, ki jih določa veljavna zakonodaja:</w:t>
      </w:r>
    </w:p>
    <w:p w14:paraId="4B7F8EDF"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Organizacija ima certificiran proces penetracijskega testiranja na podlagi standarda ISO 27001;</w:t>
      </w:r>
    </w:p>
    <w:p w14:paraId="7798EF87"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Sodno izvedeništvo in cenilstvo za področje varovanja tajnih podatkov in poslovnih skrivnosti,</w:t>
      </w:r>
    </w:p>
    <w:p w14:paraId="412A0B2C"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Certificiran etični heker master (CEH Master),</w:t>
      </w:r>
    </w:p>
    <w:p w14:paraId="04FB7E04"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Certified Penetration Tester (CPENT),</w:t>
      </w:r>
    </w:p>
    <w:p w14:paraId="3F1E0990"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Licensed Penetration Testing Master (LPT Master),</w:t>
      </w:r>
    </w:p>
    <w:p w14:paraId="7E61B64C"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Offensive Security Certified Professional (OSCP),</w:t>
      </w:r>
    </w:p>
    <w:p w14:paraId="059B6B69"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Offensive Security Expirienced Penetration Tester (OSEP),</w:t>
      </w:r>
    </w:p>
    <w:p w14:paraId="367460E7"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Vodilni presojevalec sistema informacijske varnosti po standardu 27001,</w:t>
      </w:r>
    </w:p>
    <w:p w14:paraId="29B65BE1"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Certificiran Data Protection Officer (DPO),</w:t>
      </w:r>
    </w:p>
    <w:p w14:paraId="53EF9809"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Certified Governance of Enterprise IT (ISACA Certifikat),</w:t>
      </w:r>
    </w:p>
    <w:p w14:paraId="29A86E2F"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 xml:space="preserve">EC-Council Certified Incident Handler,  </w:t>
      </w:r>
    </w:p>
    <w:p w14:paraId="3D97BD8B"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 xml:space="preserve">Certified Application Security Engineer (JAVA and NET), </w:t>
      </w:r>
    </w:p>
    <w:p w14:paraId="014F4761"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 xml:space="preserve">Advanced Penetration Tester (APT), </w:t>
      </w:r>
    </w:p>
    <w:p w14:paraId="59720B76"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 xml:space="preserve">Security Analyst (ECSA), </w:t>
      </w:r>
    </w:p>
    <w:p w14:paraId="072E82B1"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Computer Hacking Forensic Investigatior (CHFI),</w:t>
      </w:r>
    </w:p>
    <w:p w14:paraId="1E58708F"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Mobile Forensic, Malware &amp; Memory Forensics, Dark Web Forensics, Encryption Specialist.</w:t>
      </w:r>
    </w:p>
    <w:p w14:paraId="41E2D087"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Nacionalna poklicna kvalifikacija za varnostnega menedžerja in veljavna službena izkaznica za varnostnega menedžerja,</w:t>
      </w:r>
    </w:p>
    <w:p w14:paraId="356695D3" w14:textId="77777777" w:rsidR="00745FFE" w:rsidRDefault="00745FFE" w:rsidP="00745FFE">
      <w:pPr>
        <w:pStyle w:val="Odstavekseznama"/>
        <w:numPr>
          <w:ilvl w:val="0"/>
          <w:numId w:val="43"/>
        </w:numPr>
        <w:jc w:val="both"/>
        <w:rPr>
          <w:rFonts w:asciiTheme="minorHAnsi" w:hAnsiTheme="minorHAnsi" w:cstheme="minorHAnsi"/>
        </w:rPr>
      </w:pPr>
      <w:r>
        <w:rPr>
          <w:rFonts w:asciiTheme="minorHAnsi" w:hAnsiTheme="minorHAnsi" w:cstheme="minorHAnsi"/>
        </w:rPr>
        <w:t>Varnostno dovoljenje za dostop do podatkov, ki so označeni z določeno stopnjo tajnosti »Zaupno«.</w:t>
      </w:r>
    </w:p>
    <w:p w14:paraId="3B8E7DC5" w14:textId="77777777" w:rsidR="00745FFE" w:rsidRDefault="00745FFE" w:rsidP="00745FFE">
      <w:pPr>
        <w:jc w:val="both"/>
        <w:rPr>
          <w:rFonts w:asciiTheme="minorHAnsi" w:hAnsiTheme="minorHAnsi" w:cstheme="minorHAnsi"/>
        </w:rPr>
      </w:pPr>
    </w:p>
    <w:p w14:paraId="647BB84B" w14:textId="77777777" w:rsidR="00745FFE" w:rsidRDefault="00745FFE" w:rsidP="00745FFE">
      <w:pPr>
        <w:jc w:val="both"/>
        <w:rPr>
          <w:rFonts w:asciiTheme="minorHAnsi" w:hAnsiTheme="minorHAnsi" w:cstheme="minorHAnsi"/>
        </w:rPr>
      </w:pPr>
      <w:r>
        <w:rPr>
          <w:rFonts w:asciiTheme="minorHAnsi" w:hAnsiTheme="minorHAnsi" w:cstheme="minorHAnsi"/>
          <w:b/>
          <w:bCs/>
        </w:rPr>
        <w:t>PREDVIDENI KORAKI PROJEKTA:</w:t>
      </w:r>
    </w:p>
    <w:p w14:paraId="795A0B41" w14:textId="77777777" w:rsidR="00745FFE" w:rsidRDefault="00745FFE" w:rsidP="00745FFE">
      <w:pPr>
        <w:jc w:val="both"/>
        <w:rPr>
          <w:rFonts w:asciiTheme="minorHAnsi" w:hAnsiTheme="minorHAnsi" w:cstheme="minorHAnsi"/>
        </w:rPr>
      </w:pPr>
    </w:p>
    <w:p w14:paraId="0E6EC00A" w14:textId="77777777" w:rsidR="00745FFE" w:rsidRDefault="00745FFE" w:rsidP="00745FFE">
      <w:pPr>
        <w:jc w:val="both"/>
        <w:rPr>
          <w:rFonts w:asciiTheme="minorHAnsi" w:hAnsiTheme="minorHAnsi" w:cstheme="minorHAnsi"/>
          <w:b/>
          <w:bCs/>
        </w:rPr>
      </w:pPr>
      <w:r>
        <w:rPr>
          <w:rFonts w:asciiTheme="minorHAnsi" w:hAnsiTheme="minorHAnsi" w:cstheme="minorHAnsi"/>
          <w:b/>
          <w:bCs/>
        </w:rPr>
        <w:t>PRVI KORAK – posnetek stanja:</w:t>
      </w:r>
    </w:p>
    <w:p w14:paraId="49CA0A30"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Podpis dogovora o ne razkrivanju informacij (angl. NDA),</w:t>
      </w:r>
    </w:p>
    <w:p w14:paraId="66F5A302"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 xml:space="preserve">Izvedba podrobnega razgovora z odgovornimi osebami za delovanje informacijskega sistema, </w:t>
      </w:r>
    </w:p>
    <w:p w14:paraId="787B802E"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Natančna določitev obsega varnostnega pregleda (notranjega in zunanjega) in načina izvedbe,</w:t>
      </w:r>
    </w:p>
    <w:p w14:paraId="34F1599A"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Pregledi obstoječih varnostnih sistemov in rešitev v informacijskem sistemu,</w:t>
      </w:r>
    </w:p>
    <w:p w14:paraId="2A072A36"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Identifikacija varnostnih praznin v informacijsko-komunikacijskem sistemu, ki se veže na obvladovanje ključnih informacij in patentov,</w:t>
      </w:r>
    </w:p>
    <w:p w14:paraId="6FEB151C"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Identifikacija tveganj, v okviru katere identificiramo vire, sredstva in grožnje, katerim je bolnišnica izpostavljena,</w:t>
      </w:r>
    </w:p>
    <w:p w14:paraId="2895B58E" w14:textId="77777777" w:rsidR="00745FFE" w:rsidRDefault="00745FFE" w:rsidP="00745FFE">
      <w:pPr>
        <w:pStyle w:val="Odstavekseznama"/>
        <w:numPr>
          <w:ilvl w:val="0"/>
          <w:numId w:val="44"/>
        </w:numPr>
        <w:ind w:left="709" w:hanging="421"/>
        <w:jc w:val="both"/>
        <w:rPr>
          <w:rFonts w:asciiTheme="minorHAnsi" w:hAnsiTheme="minorHAnsi" w:cstheme="minorHAnsi"/>
        </w:rPr>
      </w:pPr>
      <w:r>
        <w:rPr>
          <w:rFonts w:asciiTheme="minorHAnsi" w:hAnsiTheme="minorHAnsi" w:cstheme="minorHAnsi"/>
        </w:rPr>
        <w:t>Identifikacija možnih rešitev za obvladovanje tveganj,</w:t>
      </w:r>
    </w:p>
    <w:p w14:paraId="1262CF19" w14:textId="77777777" w:rsidR="00745FFE" w:rsidRDefault="00745FFE" w:rsidP="00745FFE">
      <w:pPr>
        <w:jc w:val="both"/>
        <w:rPr>
          <w:rFonts w:asciiTheme="minorHAnsi" w:hAnsiTheme="minorHAnsi" w:cstheme="minorHAnsi"/>
        </w:rPr>
      </w:pPr>
    </w:p>
    <w:p w14:paraId="73AFA2A2" w14:textId="77777777" w:rsidR="00745FFE" w:rsidRDefault="00745FFE" w:rsidP="00745FFE">
      <w:pPr>
        <w:jc w:val="both"/>
        <w:rPr>
          <w:rFonts w:asciiTheme="minorHAnsi" w:hAnsiTheme="minorHAnsi" w:cstheme="minorHAnsi"/>
          <w:b/>
          <w:bCs/>
        </w:rPr>
      </w:pPr>
      <w:r>
        <w:rPr>
          <w:rFonts w:asciiTheme="minorHAnsi" w:hAnsiTheme="minorHAnsi" w:cstheme="minorHAnsi"/>
          <w:b/>
          <w:bCs/>
        </w:rPr>
        <w:t>DRUGI KORAK – izvedba podrobnega notranjega in zunanjega varnostnega pregleda informacijskega sistema z dodatnimi dogovorjenimi metodami socialnega inženiringa:</w:t>
      </w:r>
    </w:p>
    <w:p w14:paraId="33FF15AA" w14:textId="77777777" w:rsidR="00745FFE" w:rsidRDefault="00745FFE" w:rsidP="00745FFE">
      <w:pPr>
        <w:jc w:val="both"/>
        <w:rPr>
          <w:rFonts w:asciiTheme="minorHAnsi" w:hAnsiTheme="minorHAnsi" w:cstheme="minorHAnsi"/>
        </w:rPr>
      </w:pPr>
    </w:p>
    <w:p w14:paraId="5BEEFB7D" w14:textId="77777777" w:rsidR="00745FFE" w:rsidRDefault="00745FFE" w:rsidP="00745FFE">
      <w:pPr>
        <w:jc w:val="both"/>
        <w:rPr>
          <w:rFonts w:asciiTheme="minorHAnsi" w:hAnsiTheme="minorHAnsi" w:cstheme="minorHAnsi"/>
        </w:rPr>
      </w:pPr>
    </w:p>
    <w:p w14:paraId="7A32D75A" w14:textId="77777777" w:rsidR="00745FFE" w:rsidRDefault="00745FFE" w:rsidP="00745FFE">
      <w:pPr>
        <w:jc w:val="both"/>
        <w:rPr>
          <w:rFonts w:asciiTheme="minorHAnsi" w:hAnsiTheme="minorHAnsi" w:cstheme="minorHAnsi"/>
        </w:rPr>
      </w:pPr>
      <w:r>
        <w:rPr>
          <w:rFonts w:asciiTheme="minorHAnsi" w:hAnsiTheme="minorHAnsi" w:cstheme="minorHAnsi"/>
        </w:rPr>
        <w:t>Ključne faze varnostnega pregleda morajo biti:</w:t>
      </w:r>
    </w:p>
    <w:p w14:paraId="0B7C9BF3" w14:textId="77777777" w:rsidR="00745FFE" w:rsidRDefault="00745FFE" w:rsidP="00745FFE">
      <w:pPr>
        <w:pStyle w:val="Odstavekseznama"/>
        <w:numPr>
          <w:ilvl w:val="0"/>
          <w:numId w:val="44"/>
        </w:numPr>
        <w:ind w:left="851" w:hanging="491"/>
        <w:jc w:val="both"/>
        <w:rPr>
          <w:rFonts w:asciiTheme="minorHAnsi" w:hAnsiTheme="minorHAnsi" w:cstheme="minorHAnsi"/>
        </w:rPr>
      </w:pPr>
      <w:r>
        <w:rPr>
          <w:rFonts w:asciiTheme="minorHAnsi" w:hAnsiTheme="minorHAnsi" w:cstheme="minorHAnsi"/>
        </w:rPr>
        <w:t>priprava načrta izvedbe testov z upoštevanjem kritičnih ur poslovanja,</w:t>
      </w:r>
    </w:p>
    <w:p w14:paraId="46775D51" w14:textId="77777777" w:rsidR="00745FFE" w:rsidRDefault="00745FFE" w:rsidP="00745FFE">
      <w:pPr>
        <w:pStyle w:val="Odstavekseznama"/>
        <w:numPr>
          <w:ilvl w:val="0"/>
          <w:numId w:val="44"/>
        </w:numPr>
        <w:ind w:left="851" w:hanging="491"/>
        <w:jc w:val="both"/>
        <w:rPr>
          <w:rFonts w:asciiTheme="minorHAnsi" w:hAnsiTheme="minorHAnsi" w:cstheme="minorHAnsi"/>
        </w:rPr>
      </w:pPr>
      <w:r>
        <w:rPr>
          <w:rFonts w:asciiTheme="minorHAnsi" w:hAnsiTheme="minorHAnsi" w:cstheme="minorHAnsi"/>
        </w:rPr>
        <w:t>izvedba testov,</w:t>
      </w:r>
    </w:p>
    <w:p w14:paraId="6C43D46D" w14:textId="77777777" w:rsidR="00745FFE" w:rsidRDefault="00745FFE" w:rsidP="00745FFE">
      <w:pPr>
        <w:pStyle w:val="Odstavekseznama"/>
        <w:numPr>
          <w:ilvl w:val="0"/>
          <w:numId w:val="44"/>
        </w:numPr>
        <w:ind w:left="851" w:hanging="491"/>
        <w:jc w:val="both"/>
        <w:rPr>
          <w:rFonts w:asciiTheme="minorHAnsi" w:hAnsiTheme="minorHAnsi" w:cstheme="minorHAnsi"/>
        </w:rPr>
      </w:pPr>
      <w:r>
        <w:rPr>
          <w:rFonts w:asciiTheme="minorHAnsi" w:hAnsiTheme="minorHAnsi" w:cstheme="minorHAnsi"/>
        </w:rPr>
        <w:t>analiza tveganj na osnovi odkritih ranljivosti,</w:t>
      </w:r>
    </w:p>
    <w:p w14:paraId="013937F0" w14:textId="77777777" w:rsidR="00745FFE" w:rsidRDefault="00745FFE" w:rsidP="00745FFE">
      <w:pPr>
        <w:pStyle w:val="Odstavekseznama"/>
        <w:numPr>
          <w:ilvl w:val="0"/>
          <w:numId w:val="44"/>
        </w:numPr>
        <w:ind w:left="851" w:hanging="491"/>
        <w:jc w:val="both"/>
        <w:rPr>
          <w:rFonts w:asciiTheme="minorHAnsi" w:hAnsiTheme="minorHAnsi" w:cstheme="minorHAnsi"/>
        </w:rPr>
      </w:pPr>
      <w:r>
        <w:rPr>
          <w:rFonts w:asciiTheme="minorHAnsi" w:hAnsiTheme="minorHAnsi" w:cstheme="minorHAnsi"/>
        </w:rPr>
        <w:t>priprava tehnične in vodstvene dokumentacije,</w:t>
      </w:r>
    </w:p>
    <w:p w14:paraId="0B2399AE" w14:textId="77777777" w:rsidR="00745FFE" w:rsidRDefault="00745FFE" w:rsidP="00745FFE">
      <w:pPr>
        <w:pStyle w:val="Odstavekseznama"/>
        <w:numPr>
          <w:ilvl w:val="0"/>
          <w:numId w:val="44"/>
        </w:numPr>
        <w:ind w:left="851" w:hanging="491"/>
        <w:jc w:val="both"/>
        <w:rPr>
          <w:rFonts w:asciiTheme="minorHAnsi" w:hAnsiTheme="minorHAnsi" w:cstheme="minorHAnsi"/>
        </w:rPr>
      </w:pPr>
      <w:r>
        <w:rPr>
          <w:rFonts w:asciiTheme="minorHAnsi" w:hAnsiTheme="minorHAnsi" w:cstheme="minorHAnsi"/>
        </w:rPr>
        <w:t>preverjanje uspešne odprave ranljivosti.</w:t>
      </w:r>
    </w:p>
    <w:p w14:paraId="6FCB511F" w14:textId="77777777" w:rsidR="00745FFE" w:rsidRDefault="00745FFE" w:rsidP="00745FFE">
      <w:pPr>
        <w:jc w:val="both"/>
        <w:rPr>
          <w:rFonts w:asciiTheme="minorHAnsi" w:hAnsiTheme="minorHAnsi" w:cstheme="minorHAnsi"/>
        </w:rPr>
      </w:pPr>
    </w:p>
    <w:p w14:paraId="65F3FE58" w14:textId="77777777" w:rsidR="00745FFE" w:rsidRDefault="00745FFE" w:rsidP="00745FFE">
      <w:pPr>
        <w:jc w:val="both"/>
        <w:rPr>
          <w:rFonts w:asciiTheme="minorHAnsi" w:hAnsiTheme="minorHAnsi" w:cstheme="minorHAnsi"/>
        </w:rPr>
      </w:pPr>
      <w:r>
        <w:rPr>
          <w:rFonts w:asciiTheme="minorHAnsi" w:hAnsiTheme="minorHAnsi" w:cstheme="minorHAnsi"/>
        </w:rPr>
        <w:t xml:space="preserve">Rezultat varnostnega pregleda morajo biti kakovostno poročilo, s katerim bo naročnik pridobil vpogled in razumeli tehnične vzroke ter posledice in poslovni vpliv potencialne zlorabe odkritih ranljivosti. </w:t>
      </w:r>
    </w:p>
    <w:p w14:paraId="5C7163BD" w14:textId="77777777" w:rsidR="00745FFE" w:rsidRDefault="00745FFE" w:rsidP="00745FFE">
      <w:pPr>
        <w:jc w:val="both"/>
        <w:rPr>
          <w:rFonts w:asciiTheme="minorHAnsi" w:hAnsiTheme="minorHAnsi" w:cstheme="minorHAnsi"/>
        </w:rPr>
      </w:pPr>
      <w:r>
        <w:rPr>
          <w:rFonts w:asciiTheme="minorHAnsi" w:hAnsiTheme="minorHAnsi" w:cstheme="minorHAnsi"/>
        </w:rPr>
        <w:t>Rezultat varnostnega pregleda morajo biti:</w:t>
      </w:r>
    </w:p>
    <w:p w14:paraId="050C2779" w14:textId="77777777" w:rsidR="00745FFE" w:rsidRDefault="00745FFE" w:rsidP="00745FFE">
      <w:pPr>
        <w:pStyle w:val="Odstavekseznama"/>
        <w:numPr>
          <w:ilvl w:val="0"/>
          <w:numId w:val="45"/>
        </w:numPr>
        <w:ind w:left="851" w:hanging="491"/>
        <w:jc w:val="both"/>
        <w:rPr>
          <w:rFonts w:asciiTheme="minorHAnsi" w:hAnsiTheme="minorHAnsi" w:cstheme="minorHAnsi"/>
        </w:rPr>
      </w:pPr>
      <w:r>
        <w:rPr>
          <w:rFonts w:asciiTheme="minorHAnsi" w:hAnsiTheme="minorHAnsi" w:cstheme="minorHAnsi"/>
        </w:rPr>
        <w:t>odkrite ranljivosti,</w:t>
      </w:r>
    </w:p>
    <w:p w14:paraId="3E531051" w14:textId="77777777" w:rsidR="00745FFE" w:rsidRDefault="00745FFE" w:rsidP="00745FFE">
      <w:pPr>
        <w:pStyle w:val="Odstavekseznama"/>
        <w:numPr>
          <w:ilvl w:val="0"/>
          <w:numId w:val="45"/>
        </w:numPr>
        <w:ind w:left="851" w:hanging="491"/>
        <w:jc w:val="both"/>
        <w:rPr>
          <w:rFonts w:asciiTheme="minorHAnsi" w:hAnsiTheme="minorHAnsi" w:cstheme="minorHAnsi"/>
        </w:rPr>
      </w:pPr>
      <w:r>
        <w:rPr>
          <w:rFonts w:asciiTheme="minorHAnsi" w:hAnsiTheme="minorHAnsi" w:cstheme="minorHAnsi"/>
        </w:rPr>
        <w:t>zaznana tveganja za poslovanje,</w:t>
      </w:r>
    </w:p>
    <w:p w14:paraId="13A5D895" w14:textId="77777777" w:rsidR="00745FFE" w:rsidRDefault="00745FFE" w:rsidP="00745FFE">
      <w:pPr>
        <w:pStyle w:val="Odstavekseznama"/>
        <w:numPr>
          <w:ilvl w:val="0"/>
          <w:numId w:val="45"/>
        </w:numPr>
        <w:ind w:left="851" w:hanging="491"/>
        <w:jc w:val="both"/>
        <w:rPr>
          <w:rFonts w:asciiTheme="minorHAnsi" w:hAnsiTheme="minorHAnsi" w:cstheme="minorHAnsi"/>
        </w:rPr>
      </w:pPr>
      <w:r>
        <w:rPr>
          <w:rFonts w:asciiTheme="minorHAnsi" w:hAnsiTheme="minorHAnsi" w:cstheme="minorHAnsi"/>
        </w:rPr>
        <w:t>priporočila za odpravo ali zmanjšanje tveganj, prilagojena velikosti in finančnim zmožnostim,</w:t>
      </w:r>
    </w:p>
    <w:p w14:paraId="5C7287D8" w14:textId="77777777" w:rsidR="00745FFE" w:rsidRDefault="00745FFE" w:rsidP="00745FFE">
      <w:pPr>
        <w:pStyle w:val="Odstavekseznama"/>
        <w:numPr>
          <w:ilvl w:val="0"/>
          <w:numId w:val="45"/>
        </w:numPr>
        <w:spacing w:after="160" w:line="259" w:lineRule="auto"/>
        <w:ind w:left="851" w:hanging="491"/>
        <w:jc w:val="both"/>
        <w:rPr>
          <w:rFonts w:asciiTheme="minorHAnsi" w:hAnsiTheme="minorHAnsi" w:cstheme="minorHAnsi"/>
        </w:rPr>
      </w:pPr>
      <w:r>
        <w:rPr>
          <w:rFonts w:asciiTheme="minorHAnsi" w:hAnsiTheme="minorHAnsi" w:cstheme="minorHAnsi"/>
        </w:rPr>
        <w:t>prilagojena usmeritev za morebitna nova vlaganja v varnostne rešitve in storitve, upoštevajoč zadnje trende s področja kibernetskega kriminala.</w:t>
      </w:r>
    </w:p>
    <w:p w14:paraId="30D260C1" w14:textId="77777777" w:rsidR="00745FFE" w:rsidRDefault="00745FFE" w:rsidP="00745FFE">
      <w:pPr>
        <w:pStyle w:val="Odstavekseznama"/>
        <w:spacing w:after="160" w:line="259" w:lineRule="auto"/>
        <w:ind w:left="851"/>
        <w:jc w:val="both"/>
        <w:rPr>
          <w:rFonts w:asciiTheme="minorHAnsi" w:hAnsiTheme="minorHAnsi" w:cstheme="minorHAnsi"/>
        </w:rPr>
      </w:pPr>
    </w:p>
    <w:p w14:paraId="11D6AC8D" w14:textId="77777777" w:rsidR="00745FFE" w:rsidRDefault="00745FFE" w:rsidP="00745FFE">
      <w:pPr>
        <w:pStyle w:val="Odstavekseznama"/>
        <w:spacing w:after="160" w:line="259" w:lineRule="auto"/>
        <w:ind w:left="851"/>
        <w:jc w:val="both"/>
        <w:rPr>
          <w:rFonts w:asciiTheme="minorHAnsi" w:hAnsiTheme="minorHAnsi" w:cstheme="minorHAnsi"/>
        </w:rPr>
      </w:pPr>
      <w:r>
        <w:rPr>
          <w:rFonts w:asciiTheme="minorHAnsi" w:hAnsiTheme="minorHAnsi" w:cstheme="minorHAnsi"/>
        </w:rPr>
        <w:t>Cilj varnostnega pregleda morajo biti:</w:t>
      </w:r>
    </w:p>
    <w:p w14:paraId="73A647EE"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Ugotoviti, ali lahko nepooblaščena oseba dostopa do internih podatkov. Predvsem je omejitev tega dostopa pomembna do tistih segmentov, ki predstavljajo posebno vrednost v smislu podatkov, do katerih lahko dostopa samo omejen krog uporabnikov;</w:t>
      </w:r>
    </w:p>
    <w:p w14:paraId="4D2263D4"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Ugotoviti, ali lahko nepooblaščena oseba dostopa do podatkov managementa, kadrovske službe, pridobi gesla drugih uporabnikov, prevzame nadzor nad strežniki,</w:t>
      </w:r>
    </w:p>
    <w:p w14:paraId="3B5CAB49"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Ugotoviti, ali lahko kakorkoli izkoristimo ali škodimo IKT infrastrukturi (Onemogočanje storitev, vdor, izraba strežnikov za nadaljnje napade).</w:t>
      </w:r>
    </w:p>
    <w:p w14:paraId="6D23DF3E"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 xml:space="preserve">Ugotoviti ali se lahko in na kakšen način zlonamerna koda izvrši znotraj bolnišnice. </w:t>
      </w:r>
    </w:p>
    <w:p w14:paraId="1438318E" w14:textId="77777777" w:rsidR="00745FFE" w:rsidRDefault="00745FFE" w:rsidP="00745FFE">
      <w:pPr>
        <w:jc w:val="both"/>
        <w:rPr>
          <w:rFonts w:asciiTheme="minorHAnsi" w:hAnsiTheme="minorHAnsi" w:cstheme="minorHAnsi"/>
        </w:rPr>
      </w:pPr>
    </w:p>
    <w:p w14:paraId="4AD1DAF1" w14:textId="77777777" w:rsidR="00745FFE" w:rsidRDefault="00745FFE" w:rsidP="00745FFE">
      <w:pPr>
        <w:jc w:val="both"/>
        <w:rPr>
          <w:rFonts w:asciiTheme="minorHAnsi" w:hAnsiTheme="minorHAnsi" w:cstheme="minorHAnsi"/>
        </w:rPr>
      </w:pPr>
      <w:r>
        <w:rPr>
          <w:rFonts w:asciiTheme="minorHAnsi" w:hAnsiTheme="minorHAnsi" w:cstheme="minorHAnsi"/>
        </w:rPr>
        <w:t>Izvede se notranji pregled omrežja na lokaciji naročnika brez vednosti skrbnikov IKT sistemov, da se lahko pridobi neodvisna slika stanja omrežja. Pogoj za izvedbo notranjega varnostnega pregleda je uspešna avtentikacija izvajalčeve elektronske naprave v notranje omrežje naročnika.</w:t>
      </w:r>
    </w:p>
    <w:p w14:paraId="6FC93EE4" w14:textId="77777777" w:rsidR="00745FFE" w:rsidRDefault="00745FFE" w:rsidP="00745FFE">
      <w:pPr>
        <w:jc w:val="both"/>
        <w:rPr>
          <w:rFonts w:asciiTheme="minorHAnsi" w:hAnsiTheme="minorHAnsi" w:cstheme="minorHAnsi"/>
        </w:rPr>
      </w:pPr>
    </w:p>
    <w:p w14:paraId="167EADE3" w14:textId="77777777" w:rsidR="00745FFE" w:rsidRDefault="00745FFE" w:rsidP="00745FFE">
      <w:pPr>
        <w:jc w:val="both"/>
        <w:rPr>
          <w:rFonts w:asciiTheme="minorHAnsi" w:hAnsiTheme="minorHAnsi" w:cstheme="minorHAnsi"/>
        </w:rPr>
      </w:pPr>
      <w:r>
        <w:rPr>
          <w:rFonts w:asciiTheme="minorHAnsi" w:hAnsiTheme="minorHAnsi" w:cstheme="minorHAnsi"/>
        </w:rPr>
        <w:t>Pregled naj zajema:</w:t>
      </w:r>
    </w:p>
    <w:p w14:paraId="14E19716"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Pregled stanja omrežja in splošne varnosti notranjega omrežja,</w:t>
      </w:r>
    </w:p>
    <w:p w14:paraId="2D6DF49F"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Poizkus pridobitve občutljivih informacij ter manipulacija revizijskih sledi,</w:t>
      </w:r>
    </w:p>
    <w:p w14:paraId="6E4E3221"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Vulnerability scanning (iskanje ranljivih naprav ter storitev),</w:t>
      </w:r>
    </w:p>
    <w:p w14:paraId="48E608EF"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Pregled informacij, ki se pretakajo po omrežju,</w:t>
      </w:r>
    </w:p>
    <w:p w14:paraId="3BF196DC"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Iskanje informacij, ki naj ne bi bile prosto dostopne oziroma so šibko zavarovane,</w:t>
      </w:r>
    </w:p>
    <w:p w14:paraId="3E354E30" w14:textId="77777777" w:rsidR="00745FFE" w:rsidRDefault="00745FFE" w:rsidP="00745FFE">
      <w:pPr>
        <w:pStyle w:val="Odstavekseznama"/>
        <w:numPr>
          <w:ilvl w:val="0"/>
          <w:numId w:val="46"/>
        </w:numPr>
        <w:ind w:left="851" w:hanging="491"/>
        <w:jc w:val="both"/>
        <w:rPr>
          <w:rFonts w:asciiTheme="minorHAnsi" w:hAnsiTheme="minorHAnsi" w:cstheme="minorHAnsi"/>
        </w:rPr>
      </w:pPr>
      <w:r>
        <w:rPr>
          <w:rFonts w:asciiTheme="minorHAnsi" w:hAnsiTheme="minorHAnsi" w:cstheme="minorHAnsi"/>
        </w:rPr>
        <w:t>Iskanje škodljivih kod v sistemih.</w:t>
      </w:r>
    </w:p>
    <w:p w14:paraId="1E05603B" w14:textId="77777777" w:rsidR="00745FFE" w:rsidRDefault="00745FFE" w:rsidP="00745FFE">
      <w:pPr>
        <w:jc w:val="both"/>
        <w:rPr>
          <w:rFonts w:asciiTheme="minorHAnsi" w:hAnsiTheme="minorHAnsi" w:cstheme="minorHAnsi"/>
        </w:rPr>
      </w:pPr>
    </w:p>
    <w:p w14:paraId="4F497446" w14:textId="77777777" w:rsidR="00745FFE" w:rsidRDefault="00745FFE" w:rsidP="00745FFE">
      <w:pPr>
        <w:jc w:val="both"/>
        <w:rPr>
          <w:rFonts w:asciiTheme="minorHAnsi" w:hAnsiTheme="minorHAnsi" w:cstheme="minorHAnsi"/>
        </w:rPr>
      </w:pPr>
      <w:r>
        <w:rPr>
          <w:rFonts w:asciiTheme="minorHAnsi" w:hAnsiTheme="minorHAnsi" w:cstheme="minorHAnsi"/>
        </w:rPr>
        <w:lastRenderedPageBreak/>
        <w:t>Področja testiranja naj bodo:</w:t>
      </w:r>
    </w:p>
    <w:p w14:paraId="4FFE8E26" w14:textId="77777777" w:rsidR="00745FFE" w:rsidRDefault="00745FFE" w:rsidP="00745FFE">
      <w:pPr>
        <w:pStyle w:val="Odstavekseznama"/>
        <w:numPr>
          <w:ilvl w:val="0"/>
          <w:numId w:val="46"/>
        </w:numPr>
        <w:ind w:left="851" w:hanging="563"/>
        <w:jc w:val="both"/>
        <w:rPr>
          <w:rFonts w:asciiTheme="minorHAnsi" w:hAnsiTheme="minorHAnsi" w:cstheme="minorHAnsi"/>
        </w:rPr>
      </w:pPr>
      <w:r>
        <w:rPr>
          <w:rFonts w:asciiTheme="minorHAnsi" w:hAnsiTheme="minorHAnsi" w:cstheme="minorHAnsi"/>
        </w:rPr>
        <w:t>Testiranje informacijske varnosti vključuje pregled naročnikove infrastrukture (s pomočjo naročnikovih procesov in varnostnih politik), tako fizične informacijske opreme (npr. tipična delovna postaja) kot logične (npr. virtualizirani strežniki in postaje).</w:t>
      </w:r>
    </w:p>
    <w:p w14:paraId="73A03725" w14:textId="77777777" w:rsidR="00745FFE" w:rsidRDefault="00745FFE" w:rsidP="00745FFE">
      <w:pPr>
        <w:pStyle w:val="Odstavekseznama"/>
        <w:numPr>
          <w:ilvl w:val="0"/>
          <w:numId w:val="46"/>
        </w:numPr>
        <w:ind w:left="851" w:hanging="563"/>
        <w:jc w:val="both"/>
        <w:rPr>
          <w:rFonts w:asciiTheme="minorHAnsi" w:hAnsiTheme="minorHAnsi" w:cstheme="minorHAnsi"/>
        </w:rPr>
      </w:pPr>
      <w:r>
        <w:rPr>
          <w:rFonts w:asciiTheme="minorHAnsi" w:hAnsiTheme="minorHAnsi" w:cstheme="minorHAnsi"/>
        </w:rPr>
        <w:t>Testiranje informacijske varnosti bo izvedeno tudi na omrežnem nivoju in vključuje vse mrežne komponente kot tudi operacijske sisteme.</w:t>
      </w:r>
    </w:p>
    <w:p w14:paraId="6470837F" w14:textId="77777777" w:rsidR="00745FFE" w:rsidRDefault="00745FFE" w:rsidP="00745FFE">
      <w:pPr>
        <w:pStyle w:val="Odstavekseznama"/>
        <w:numPr>
          <w:ilvl w:val="0"/>
          <w:numId w:val="46"/>
        </w:numPr>
        <w:ind w:left="851" w:hanging="563"/>
        <w:jc w:val="both"/>
        <w:rPr>
          <w:rFonts w:asciiTheme="minorHAnsi" w:hAnsiTheme="minorHAnsi" w:cstheme="minorHAnsi"/>
        </w:rPr>
      </w:pPr>
      <w:r>
        <w:rPr>
          <w:rFonts w:asciiTheme="minorHAnsi" w:hAnsiTheme="minorHAnsi" w:cstheme="minorHAnsi"/>
        </w:rPr>
        <w:t>Testiranje informacijske varnosti bo izvedeno tudi na aplikacijskem nivoju, kjer bodo testirane različne aplikacije in vključuje:</w:t>
      </w:r>
    </w:p>
    <w:p w14:paraId="4B717F1F" w14:textId="77777777" w:rsidR="00745FFE" w:rsidRDefault="00745FFE" w:rsidP="00745FFE">
      <w:pPr>
        <w:pStyle w:val="Odstavekseznama"/>
        <w:numPr>
          <w:ilvl w:val="1"/>
          <w:numId w:val="46"/>
        </w:numPr>
        <w:jc w:val="both"/>
        <w:rPr>
          <w:rFonts w:asciiTheme="minorHAnsi" w:hAnsiTheme="minorHAnsi" w:cstheme="minorHAnsi"/>
        </w:rPr>
      </w:pPr>
      <w:r>
        <w:rPr>
          <w:rFonts w:asciiTheme="minorHAnsi" w:hAnsiTheme="minorHAnsi" w:cstheme="minorHAnsi"/>
        </w:rPr>
        <w:t>injekcijske napake (npr. »SQL injection«),</w:t>
      </w:r>
    </w:p>
    <w:p w14:paraId="5C2695E3" w14:textId="77777777" w:rsidR="00745FFE" w:rsidRDefault="00745FFE" w:rsidP="00745FFE">
      <w:pPr>
        <w:pStyle w:val="Odstavekseznama"/>
        <w:numPr>
          <w:ilvl w:val="1"/>
          <w:numId w:val="46"/>
        </w:numPr>
        <w:jc w:val="both"/>
        <w:rPr>
          <w:rFonts w:asciiTheme="minorHAnsi" w:hAnsiTheme="minorHAnsi" w:cstheme="minorHAnsi"/>
        </w:rPr>
      </w:pPr>
      <w:r>
        <w:rPr>
          <w:rFonts w:asciiTheme="minorHAnsi" w:hAnsiTheme="minorHAnsi" w:cstheme="minorHAnsi"/>
        </w:rPr>
        <w:t>prelitje medpomnilnika (»Buffer overflow«),</w:t>
      </w:r>
    </w:p>
    <w:p w14:paraId="4F510632" w14:textId="77777777" w:rsidR="00745FFE" w:rsidRDefault="00745FFE" w:rsidP="00745FFE">
      <w:pPr>
        <w:pStyle w:val="Odstavekseznama"/>
        <w:numPr>
          <w:ilvl w:val="1"/>
          <w:numId w:val="46"/>
        </w:numPr>
        <w:jc w:val="both"/>
        <w:rPr>
          <w:rFonts w:asciiTheme="minorHAnsi" w:hAnsiTheme="minorHAnsi" w:cstheme="minorHAnsi"/>
        </w:rPr>
      </w:pPr>
      <w:r>
        <w:rPr>
          <w:rFonts w:asciiTheme="minorHAnsi" w:hAnsiTheme="minorHAnsi" w:cstheme="minorHAnsi"/>
        </w:rPr>
        <w:t>ne-varno hrambo kriptografskih poverilnic,</w:t>
      </w:r>
    </w:p>
    <w:p w14:paraId="7267991B" w14:textId="77777777" w:rsidR="00745FFE" w:rsidRDefault="00745FFE" w:rsidP="00745FFE">
      <w:pPr>
        <w:pStyle w:val="Odstavekseznama"/>
        <w:numPr>
          <w:ilvl w:val="1"/>
          <w:numId w:val="46"/>
        </w:numPr>
        <w:jc w:val="both"/>
        <w:rPr>
          <w:rFonts w:asciiTheme="minorHAnsi" w:hAnsiTheme="minorHAnsi" w:cstheme="minorHAnsi"/>
        </w:rPr>
      </w:pPr>
      <w:r>
        <w:rPr>
          <w:rFonts w:asciiTheme="minorHAnsi" w:hAnsiTheme="minorHAnsi" w:cstheme="minorHAnsi"/>
        </w:rPr>
        <w:t>napačno obravnavanje napak,</w:t>
      </w:r>
    </w:p>
    <w:p w14:paraId="0B69A510" w14:textId="77777777" w:rsidR="00745FFE" w:rsidRDefault="00745FFE" w:rsidP="00745FFE">
      <w:pPr>
        <w:pStyle w:val="Odstavekseznama"/>
        <w:numPr>
          <w:ilvl w:val="1"/>
          <w:numId w:val="46"/>
        </w:numPr>
        <w:jc w:val="both"/>
        <w:rPr>
          <w:rFonts w:asciiTheme="minorHAnsi" w:hAnsiTheme="minorHAnsi" w:cstheme="minorHAnsi"/>
        </w:rPr>
      </w:pPr>
      <w:r>
        <w:rPr>
          <w:rFonts w:asciiTheme="minorHAnsi" w:hAnsiTheme="minorHAnsi" w:cstheme="minorHAnsi"/>
        </w:rPr>
        <w:t>že odkrite omrežne ranljivosti.</w:t>
      </w:r>
    </w:p>
    <w:p w14:paraId="6EEDFADA" w14:textId="77777777" w:rsidR="00745FFE" w:rsidRDefault="00745FFE" w:rsidP="00745FFE">
      <w:pPr>
        <w:pStyle w:val="Odstavekseznama"/>
        <w:numPr>
          <w:ilvl w:val="0"/>
          <w:numId w:val="47"/>
        </w:numPr>
        <w:ind w:left="851" w:hanging="563"/>
        <w:jc w:val="both"/>
        <w:rPr>
          <w:rFonts w:asciiTheme="minorHAnsi" w:hAnsiTheme="minorHAnsi" w:cstheme="minorHAnsi"/>
        </w:rPr>
      </w:pPr>
      <w:r>
        <w:rPr>
          <w:rFonts w:asciiTheme="minorHAnsi" w:hAnsiTheme="minorHAnsi" w:cstheme="minorHAnsi"/>
        </w:rPr>
        <w:t>Testiranje informacijske varnosti vključuje zunanji pregled glavnega aktivnega imenika, procesov v zvezi s tem in predstavitev dobre prakse v zvezi z upravljanjem aktivnega imenika.</w:t>
      </w:r>
    </w:p>
    <w:p w14:paraId="3ABD6532" w14:textId="77777777" w:rsidR="00745FFE" w:rsidRDefault="00745FFE" w:rsidP="00745FFE">
      <w:pPr>
        <w:jc w:val="both"/>
        <w:rPr>
          <w:rFonts w:asciiTheme="minorHAnsi" w:hAnsiTheme="minorHAnsi" w:cstheme="minorHAnsi"/>
        </w:rPr>
      </w:pPr>
    </w:p>
    <w:p w14:paraId="0EE00D81" w14:textId="77777777" w:rsidR="00745FFE" w:rsidRDefault="00745FFE" w:rsidP="00745FFE">
      <w:pPr>
        <w:jc w:val="both"/>
        <w:rPr>
          <w:rFonts w:asciiTheme="minorHAnsi" w:hAnsiTheme="minorHAnsi" w:cstheme="minorHAnsi"/>
        </w:rPr>
      </w:pPr>
    </w:p>
    <w:p w14:paraId="4472B547" w14:textId="77777777" w:rsidR="00745FFE" w:rsidRDefault="00745FFE" w:rsidP="00745FFE">
      <w:pPr>
        <w:jc w:val="both"/>
        <w:rPr>
          <w:rFonts w:asciiTheme="minorHAnsi" w:hAnsiTheme="minorHAnsi" w:cstheme="minorHAnsi"/>
        </w:rPr>
      </w:pPr>
      <w:r>
        <w:rPr>
          <w:rFonts w:asciiTheme="minorHAnsi" w:hAnsiTheme="minorHAnsi" w:cstheme="minorHAnsi"/>
        </w:rPr>
        <w:t xml:space="preserve">Predmet varnostnega pregleda mora biti tudi </w:t>
      </w:r>
      <w:r>
        <w:rPr>
          <w:rFonts w:asciiTheme="minorHAnsi" w:hAnsiTheme="minorHAnsi" w:cstheme="minorHAnsi"/>
          <w:b/>
          <w:bCs/>
        </w:rPr>
        <w:t>spletna stran</w:t>
      </w:r>
      <w:r>
        <w:rPr>
          <w:rFonts w:asciiTheme="minorHAnsi" w:hAnsiTheme="minorHAnsi" w:cstheme="minorHAnsi"/>
        </w:rPr>
        <w:t>.</w:t>
      </w:r>
    </w:p>
    <w:p w14:paraId="7FA12D18" w14:textId="77777777" w:rsidR="00745FFE" w:rsidRDefault="00745FFE" w:rsidP="00745FFE">
      <w:pPr>
        <w:jc w:val="both"/>
        <w:rPr>
          <w:rFonts w:asciiTheme="minorHAnsi" w:hAnsiTheme="minorHAnsi" w:cstheme="minorHAnsi"/>
        </w:rPr>
      </w:pPr>
    </w:p>
    <w:p w14:paraId="654BFCC9" w14:textId="77777777" w:rsidR="00745FFE" w:rsidRDefault="00745FFE" w:rsidP="00745FFE">
      <w:pPr>
        <w:jc w:val="both"/>
        <w:rPr>
          <w:rFonts w:asciiTheme="minorHAnsi" w:hAnsiTheme="minorHAnsi" w:cstheme="minorHAnsi"/>
          <w:b/>
          <w:bCs/>
        </w:rPr>
      </w:pPr>
      <w:r>
        <w:rPr>
          <w:rFonts w:asciiTheme="minorHAnsi" w:hAnsiTheme="minorHAnsi" w:cstheme="minorHAnsi"/>
          <w:b/>
          <w:bCs/>
        </w:rPr>
        <w:t>Obseg notranjega varnostnega pregleda mora biti:</w:t>
      </w:r>
    </w:p>
    <w:p w14:paraId="2F2D89A8" w14:textId="77777777" w:rsidR="00745FFE" w:rsidRDefault="00745FFE" w:rsidP="00745FFE">
      <w:pPr>
        <w:numPr>
          <w:ilvl w:val="0"/>
          <w:numId w:val="50"/>
        </w:numPr>
        <w:rPr>
          <w:rFonts w:ascii="Calibri" w:hAnsi="Calibri" w:cs="Calibri"/>
        </w:rPr>
      </w:pPr>
      <w:r>
        <w:rPr>
          <w:rFonts w:ascii="Calibri" w:hAnsi="Calibri" w:cs="Calibri"/>
        </w:rPr>
        <w:t>Notranji varnostni pregled - brez vednosti administratorja</w:t>
      </w:r>
      <w:bookmarkStart w:id="1" w:name="_Toc480272258"/>
      <w:r>
        <w:rPr>
          <w:rFonts w:ascii="Calibri" w:hAnsi="Calibri" w:cs="Calibri"/>
        </w:rPr>
        <w:t>;</w:t>
      </w:r>
    </w:p>
    <w:p w14:paraId="0106B552" w14:textId="77777777" w:rsidR="00745FFE" w:rsidRDefault="00745FFE" w:rsidP="00745FFE">
      <w:pPr>
        <w:numPr>
          <w:ilvl w:val="0"/>
          <w:numId w:val="50"/>
        </w:numPr>
        <w:rPr>
          <w:rFonts w:ascii="Calibri" w:hAnsi="Calibri" w:cs="Calibri"/>
        </w:rPr>
      </w:pPr>
      <w:r>
        <w:rPr>
          <w:rFonts w:ascii="Calibri" w:hAnsi="Calibri" w:cs="Calibri"/>
        </w:rPr>
        <w:t>Pregled stanja omrežja in splošne varnosti</w:t>
      </w:r>
      <w:bookmarkEnd w:id="1"/>
      <w:r>
        <w:rPr>
          <w:rFonts w:ascii="Calibri" w:hAnsi="Calibri" w:cs="Calibri"/>
        </w:rPr>
        <w:t>;</w:t>
      </w:r>
    </w:p>
    <w:p w14:paraId="7966C29C" w14:textId="77777777" w:rsidR="00745FFE" w:rsidRDefault="00745FFE" w:rsidP="00745FFE">
      <w:pPr>
        <w:numPr>
          <w:ilvl w:val="0"/>
          <w:numId w:val="50"/>
        </w:numPr>
        <w:rPr>
          <w:rFonts w:ascii="Calibri" w:hAnsi="Calibri" w:cs="Calibri"/>
        </w:rPr>
      </w:pPr>
      <w:r>
        <w:rPr>
          <w:rFonts w:ascii="Calibri" w:hAnsi="Calibri" w:cs="Calibri"/>
        </w:rPr>
        <w:t>Pregled informacij, ki se pretakajo po omrežju;</w:t>
      </w:r>
    </w:p>
    <w:p w14:paraId="7644C0DF" w14:textId="77777777" w:rsidR="00745FFE" w:rsidRDefault="00745FFE" w:rsidP="00745FFE">
      <w:pPr>
        <w:numPr>
          <w:ilvl w:val="0"/>
          <w:numId w:val="50"/>
        </w:numPr>
        <w:rPr>
          <w:rFonts w:ascii="Calibri" w:hAnsi="Calibri" w:cs="Calibri"/>
        </w:rPr>
      </w:pPr>
      <w:r>
        <w:rPr>
          <w:rFonts w:ascii="Calibri" w:hAnsi="Calibri" w:cs="Calibri"/>
        </w:rPr>
        <w:t>Poizkus pridobitve občutljivih informacij ter manipulacija revizijskih sledi;</w:t>
      </w:r>
    </w:p>
    <w:p w14:paraId="46A82D76" w14:textId="77777777" w:rsidR="00745FFE" w:rsidRDefault="00745FFE" w:rsidP="00745FFE">
      <w:pPr>
        <w:numPr>
          <w:ilvl w:val="0"/>
          <w:numId w:val="50"/>
        </w:numPr>
        <w:rPr>
          <w:rFonts w:ascii="Calibri" w:hAnsi="Calibri" w:cs="Calibri"/>
        </w:rPr>
      </w:pPr>
      <w:r>
        <w:rPr>
          <w:rFonts w:ascii="Calibri" w:hAnsi="Calibri" w:cs="Calibri"/>
        </w:rPr>
        <w:t>Vulnerability scanning;</w:t>
      </w:r>
    </w:p>
    <w:p w14:paraId="3CE4EAD9" w14:textId="77777777" w:rsidR="00745FFE" w:rsidRDefault="00745FFE" w:rsidP="00745FFE">
      <w:pPr>
        <w:numPr>
          <w:ilvl w:val="0"/>
          <w:numId w:val="50"/>
        </w:numPr>
        <w:rPr>
          <w:rFonts w:asciiTheme="minorHAnsi" w:hAnsiTheme="minorHAnsi" w:cstheme="minorHAnsi"/>
          <w:b/>
          <w:bCs/>
        </w:rPr>
      </w:pPr>
      <w:r>
        <w:rPr>
          <w:rFonts w:ascii="Calibri" w:hAnsi="Calibri" w:cs="Calibri"/>
        </w:rPr>
        <w:t>Iskanje informacij, ki naj nebi bile prosto dostopne oziroma so šibko zavarovane;</w:t>
      </w:r>
    </w:p>
    <w:p w14:paraId="35125EA6" w14:textId="77777777" w:rsidR="00745FFE" w:rsidRDefault="00745FFE" w:rsidP="00745FFE">
      <w:pPr>
        <w:numPr>
          <w:ilvl w:val="0"/>
          <w:numId w:val="50"/>
        </w:numPr>
        <w:rPr>
          <w:rFonts w:asciiTheme="minorHAnsi" w:hAnsiTheme="minorHAnsi" w:cstheme="minorHAnsi"/>
        </w:rPr>
      </w:pPr>
      <w:r>
        <w:rPr>
          <w:rFonts w:asciiTheme="minorHAnsi" w:hAnsiTheme="minorHAnsi" w:cstheme="minorHAnsi"/>
        </w:rPr>
        <w:t>Pregled WiFi omrežij.</w:t>
      </w:r>
    </w:p>
    <w:p w14:paraId="1CC5DBA7" w14:textId="77777777" w:rsidR="00745FFE" w:rsidRDefault="00745FFE" w:rsidP="00745FFE">
      <w:pPr>
        <w:jc w:val="both"/>
        <w:rPr>
          <w:rFonts w:asciiTheme="minorHAnsi" w:hAnsiTheme="minorHAnsi" w:cstheme="minorHAnsi"/>
        </w:rPr>
      </w:pPr>
    </w:p>
    <w:p w14:paraId="6D8844DF" w14:textId="77777777" w:rsidR="00745FFE" w:rsidRDefault="00745FFE" w:rsidP="00745FFE">
      <w:pPr>
        <w:jc w:val="both"/>
        <w:rPr>
          <w:rFonts w:asciiTheme="minorHAnsi" w:hAnsiTheme="minorHAnsi" w:cstheme="minorHAnsi"/>
        </w:rPr>
      </w:pPr>
    </w:p>
    <w:p w14:paraId="1FC7097D" w14:textId="77777777" w:rsidR="00745FFE" w:rsidRDefault="00745FFE" w:rsidP="00745FFE">
      <w:pPr>
        <w:jc w:val="both"/>
        <w:rPr>
          <w:rFonts w:asciiTheme="minorHAnsi" w:hAnsiTheme="minorHAnsi" w:cstheme="minorHAnsi"/>
        </w:rPr>
      </w:pPr>
      <w:r>
        <w:rPr>
          <w:rFonts w:asciiTheme="minorHAnsi" w:hAnsiTheme="minorHAnsi" w:cstheme="minorHAnsi"/>
          <w:b/>
          <w:bCs/>
        </w:rPr>
        <w:t>Vključen mora tudi zunanji pregled sistema.</w:t>
      </w:r>
    </w:p>
    <w:p w14:paraId="31C3B83C" w14:textId="77777777" w:rsidR="00745FFE" w:rsidRDefault="00745FFE" w:rsidP="00745FFE">
      <w:pPr>
        <w:jc w:val="both"/>
        <w:rPr>
          <w:rFonts w:asciiTheme="minorHAnsi" w:hAnsiTheme="minorHAnsi" w:cstheme="minorHAnsi"/>
        </w:rPr>
      </w:pPr>
    </w:p>
    <w:p w14:paraId="3C7F95A3" w14:textId="77777777" w:rsidR="00745FFE" w:rsidRDefault="00745FFE" w:rsidP="00745FFE">
      <w:pPr>
        <w:jc w:val="both"/>
        <w:rPr>
          <w:rFonts w:asciiTheme="minorHAnsi" w:hAnsiTheme="minorHAnsi" w:cstheme="minorHAnsi"/>
        </w:rPr>
      </w:pPr>
      <w:r>
        <w:rPr>
          <w:rFonts w:asciiTheme="minorHAnsi" w:hAnsiTheme="minorHAnsi" w:cstheme="minorHAnsi"/>
          <w:b/>
          <w:bCs/>
        </w:rPr>
        <w:t>V okviru procesov testiranja z uporabo socialnega inženiringa naj se izvedejo naslednje aktivnosti:</w:t>
      </w:r>
    </w:p>
    <w:p w14:paraId="059C5EC4"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Phishing napad na zaposlene, kjer naj se uporabi nekatere izmed tehnik kraje identitet, impersonalizacije ter obratnega socialnega inženiringa,</w:t>
      </w:r>
    </w:p>
    <w:p w14:paraId="5AEC42CB"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Pošiljanje lažnih e-sporočil,</w:t>
      </w:r>
    </w:p>
    <w:p w14:paraId="34CB4B6D"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Pošiljanje lažnih SMS sporočil,</w:t>
      </w:r>
    </w:p>
    <w:p w14:paraId="76195ABA"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Lažni telefonski klic,</w:t>
      </w:r>
    </w:p>
    <w:p w14:paraId="45BA925F"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Lažni USB ključ.</w:t>
      </w:r>
    </w:p>
    <w:p w14:paraId="218E29A5" w14:textId="77777777" w:rsidR="00745FFE" w:rsidRDefault="00745FFE" w:rsidP="00745FFE">
      <w:pPr>
        <w:jc w:val="both"/>
        <w:rPr>
          <w:rFonts w:asciiTheme="minorHAnsi" w:hAnsiTheme="minorHAnsi" w:cstheme="minorHAnsi"/>
        </w:rPr>
      </w:pPr>
    </w:p>
    <w:p w14:paraId="65E05E54" w14:textId="77777777" w:rsidR="00745FFE" w:rsidRDefault="00745FFE" w:rsidP="00745FFE">
      <w:pPr>
        <w:jc w:val="both"/>
        <w:rPr>
          <w:rFonts w:asciiTheme="minorHAnsi" w:hAnsiTheme="minorHAnsi" w:cstheme="minorHAnsi"/>
        </w:rPr>
      </w:pPr>
      <w:r>
        <w:rPr>
          <w:rFonts w:asciiTheme="minorHAnsi" w:hAnsiTheme="minorHAnsi" w:cstheme="minorHAnsi"/>
        </w:rPr>
        <w:t>Vse aktivnosti socialnega inženiringa in obseg se mora izvesti v predhodnem dogovoru z naročnikom.</w:t>
      </w:r>
    </w:p>
    <w:p w14:paraId="6B8FAFFA" w14:textId="77777777" w:rsidR="00745FFE" w:rsidRDefault="00745FFE" w:rsidP="00745FFE">
      <w:pPr>
        <w:jc w:val="both"/>
        <w:rPr>
          <w:rFonts w:asciiTheme="minorHAnsi" w:hAnsiTheme="minorHAnsi" w:cstheme="minorHAnsi"/>
        </w:rPr>
      </w:pPr>
    </w:p>
    <w:p w14:paraId="025F0681" w14:textId="77777777" w:rsidR="00745FFE" w:rsidRDefault="00745FFE" w:rsidP="00745FFE">
      <w:pPr>
        <w:jc w:val="both"/>
        <w:rPr>
          <w:rFonts w:asciiTheme="minorHAnsi" w:hAnsiTheme="minorHAnsi" w:cstheme="minorHAnsi"/>
          <w:b/>
          <w:bCs/>
        </w:rPr>
      </w:pPr>
      <w:r>
        <w:rPr>
          <w:rFonts w:asciiTheme="minorHAnsi" w:hAnsiTheme="minorHAnsi" w:cstheme="minorHAnsi"/>
          <w:b/>
          <w:bCs/>
        </w:rPr>
        <w:t>TRETJI KORAK – preveriti je potrebno odzivnost SOC-a</w:t>
      </w:r>
    </w:p>
    <w:p w14:paraId="12893FEF" w14:textId="77777777" w:rsidR="00745FFE" w:rsidRDefault="00745FFE" w:rsidP="00745FFE">
      <w:pPr>
        <w:jc w:val="both"/>
        <w:rPr>
          <w:rFonts w:asciiTheme="minorHAnsi" w:hAnsiTheme="minorHAnsi" w:cstheme="minorHAnsi"/>
        </w:rPr>
      </w:pPr>
      <w:r>
        <w:rPr>
          <w:rFonts w:asciiTheme="minorHAnsi" w:hAnsiTheme="minorHAnsi" w:cstheme="minorHAnsi"/>
          <w:b/>
          <w:bCs/>
        </w:rPr>
        <w:lastRenderedPageBreak/>
        <w:t>ČETRTI KORAK – predlogi izboljšav za zagotovitev varnega in neprekinjenega delovanja informacijskega sistema:</w:t>
      </w:r>
    </w:p>
    <w:p w14:paraId="366668BA"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Predstavitev in pojasnitev končnih rezultatov in priporočil,</w:t>
      </w:r>
    </w:p>
    <w:p w14:paraId="11CC7B32"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Predlogi izboljšav formalno pravne narave,</w:t>
      </w:r>
    </w:p>
    <w:p w14:paraId="6C9ED58C"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 xml:space="preserve">Predlogi sistemskih izboljšav v smislu izboljšanja delovanja informacijskega sistema, </w:t>
      </w:r>
    </w:p>
    <w:p w14:paraId="24735864"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Predlogi izboljšav organizacijske narave,</w:t>
      </w:r>
    </w:p>
    <w:p w14:paraId="7812C9F8"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Predlogi izboljšav strokovne narave (informacijski varnostni ukrepi, ukrepi dviga ozaveščenosti uporabnikov informacijskega sistema, ipd.),</w:t>
      </w:r>
    </w:p>
    <w:p w14:paraId="03DB208A"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Opredelitev načrta obvladovanja tveganj,</w:t>
      </w:r>
    </w:p>
    <w:p w14:paraId="087C01E9"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Implementacija načrta, ki ima za cilj identifikacijo ciljev nadzora z opredelitvijo sredstev in odgovornosti za njihovo izvedbo,</w:t>
      </w:r>
    </w:p>
    <w:p w14:paraId="18620ED4"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Implementacija izbranih vzvodov nadzora, usposabljanja in izobraževanja za dvig zavesti zaposlenih,</w:t>
      </w:r>
    </w:p>
    <w:p w14:paraId="04DFA3ED"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Upravljanje informacijskega sistema in virov ter implementacija postopkov in drugih nadzorstev za ustrezen odziv na varnostne incidente,</w:t>
      </w:r>
    </w:p>
    <w:p w14:paraId="12A06476" w14:textId="77777777" w:rsidR="00745FFE" w:rsidRDefault="00745FFE" w:rsidP="00745FFE">
      <w:pPr>
        <w:pStyle w:val="Odstavekseznama"/>
        <w:numPr>
          <w:ilvl w:val="0"/>
          <w:numId w:val="48"/>
        </w:numPr>
        <w:ind w:left="851" w:hanging="491"/>
        <w:jc w:val="both"/>
        <w:rPr>
          <w:rFonts w:asciiTheme="minorHAnsi" w:hAnsiTheme="minorHAnsi" w:cstheme="minorHAnsi"/>
        </w:rPr>
      </w:pPr>
      <w:r>
        <w:rPr>
          <w:rFonts w:asciiTheme="minorHAnsi" w:hAnsiTheme="minorHAnsi" w:cstheme="minorHAnsi"/>
        </w:rPr>
        <w:t>Okvirna postavitev nastavkov za pravočasno odkrivanje napak pri procesiranju poslovnih informacij, identifikacijo neuspešnih in uspešnih nepooblaščenih poskusov odtujitve poslovnih informacij v informacijskem sistemu in določitev aktivnosti za obvladovanje incidentov.</w:t>
      </w:r>
    </w:p>
    <w:p w14:paraId="2E3AC089" w14:textId="77777777" w:rsidR="00745FFE" w:rsidRDefault="00745FFE" w:rsidP="00745FFE">
      <w:pPr>
        <w:jc w:val="both"/>
        <w:rPr>
          <w:rFonts w:asciiTheme="minorHAnsi" w:hAnsiTheme="minorHAnsi" w:cstheme="minorHAnsi"/>
        </w:rPr>
      </w:pPr>
    </w:p>
    <w:p w14:paraId="1EF90E0E" w14:textId="77777777" w:rsidR="00745FFE" w:rsidRDefault="00745FFE" w:rsidP="00745FFE">
      <w:pPr>
        <w:jc w:val="both"/>
        <w:rPr>
          <w:rFonts w:asciiTheme="minorHAnsi" w:hAnsiTheme="minorHAnsi" w:cstheme="minorHAnsi"/>
        </w:rPr>
      </w:pPr>
      <w:r>
        <w:rPr>
          <w:rFonts w:asciiTheme="minorHAnsi" w:hAnsiTheme="minorHAnsi" w:cstheme="minorHAnsi"/>
        </w:rPr>
        <w:t xml:space="preserve">Poročilu se naročniku preda v pisni obliki, hkrati pa se za naročnika pripravi tudi podrobnejša tehnična predstavitev poročila v pisni ter elektronski obliki in jih dostavi naročniku najkasneje v roku 60 dni od pričetka del. </w:t>
      </w:r>
    </w:p>
    <w:p w14:paraId="539CF119" w14:textId="77777777" w:rsidR="00745FFE" w:rsidRDefault="00745FFE" w:rsidP="00745FFE">
      <w:pPr>
        <w:jc w:val="both"/>
        <w:rPr>
          <w:rFonts w:asciiTheme="minorHAnsi" w:hAnsiTheme="minorHAnsi" w:cstheme="minorHAnsi"/>
          <w:b/>
          <w:bCs/>
        </w:rPr>
      </w:pPr>
    </w:p>
    <w:p w14:paraId="46DA26E5" w14:textId="77777777" w:rsidR="00745FFE" w:rsidRDefault="00745FFE" w:rsidP="00745FFE">
      <w:pPr>
        <w:jc w:val="both"/>
        <w:rPr>
          <w:rFonts w:asciiTheme="minorHAnsi" w:hAnsiTheme="minorHAnsi" w:cstheme="minorHAnsi"/>
        </w:rPr>
      </w:pPr>
      <w:r>
        <w:rPr>
          <w:rFonts w:asciiTheme="minorHAnsi" w:hAnsiTheme="minorHAnsi" w:cstheme="minorHAnsi"/>
        </w:rPr>
        <w:t xml:space="preserve">Rok izvedbe je 90 dni po prejemu naročilnice. </w:t>
      </w:r>
    </w:p>
    <w:p w14:paraId="3A12FEBA" w14:textId="77777777" w:rsidR="00745FFE" w:rsidRDefault="00745FFE" w:rsidP="00745FFE">
      <w:pPr>
        <w:jc w:val="both"/>
        <w:rPr>
          <w:rFonts w:asciiTheme="minorHAnsi" w:hAnsiTheme="minorHAnsi" w:cstheme="minorHAnsi"/>
        </w:rPr>
      </w:pPr>
    </w:p>
    <w:p w14:paraId="05C2EFC1" w14:textId="77777777" w:rsidR="00745FFE" w:rsidRDefault="00745FFE" w:rsidP="00745FFE">
      <w:pPr>
        <w:jc w:val="both"/>
        <w:rPr>
          <w:rFonts w:asciiTheme="minorHAnsi" w:hAnsiTheme="minorHAnsi" w:cstheme="minorHAnsi"/>
        </w:rPr>
      </w:pPr>
      <w:r>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7E1E7F2A" w14:textId="0A205A81" w:rsidR="00745FFE" w:rsidRDefault="00745FFE" w:rsidP="002D25ED">
      <w:pPr>
        <w:jc w:val="both"/>
        <w:rPr>
          <w:rFonts w:asciiTheme="minorHAnsi" w:hAnsiTheme="minorHAnsi" w:cstheme="minorHAnsi"/>
          <w:b/>
          <w:bCs/>
        </w:rPr>
      </w:pPr>
      <w:r>
        <w:rPr>
          <w:rFonts w:asciiTheme="minorHAnsi" w:hAnsiTheme="minorHAnsi" w:cstheme="minorHAnsi"/>
          <w:b/>
          <w:bCs/>
        </w:rPr>
        <w:t>Priloga A</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6871E0DD" w14:textId="77777777" w:rsidR="00DE041C" w:rsidRPr="00AE7810" w:rsidRDefault="00DE041C" w:rsidP="008D67E8">
      <w:pPr>
        <w:jc w:val="both"/>
        <w:rPr>
          <w:rFonts w:asciiTheme="minorHAnsi" w:hAnsiTheme="minorHAnsi" w:cstheme="minorHAnsi"/>
          <w:b/>
          <w:bCs/>
          <w:color w:val="EE0000"/>
        </w:rPr>
      </w:pPr>
    </w:p>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7E385570"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E566D1">
        <w:rPr>
          <w:rFonts w:asciiTheme="minorHAnsi" w:hAnsiTheme="minorHAnsi" w:cstheme="minorHAnsi"/>
        </w:rPr>
        <w:t>154</w:t>
      </w:r>
      <w:r w:rsidR="00AE21BB">
        <w:rPr>
          <w:rFonts w:asciiTheme="minorHAnsi" w:hAnsiTheme="minorHAnsi" w:cstheme="minorHAnsi"/>
        </w:rPr>
        <w:t>_</w:t>
      </w:r>
      <w:r w:rsidR="00B519CC">
        <w:rPr>
          <w:rFonts w:asciiTheme="minorHAnsi" w:hAnsiTheme="minorHAnsi" w:cstheme="minorHAnsi"/>
        </w:rPr>
        <w:t>2026</w:t>
      </w:r>
      <w:r w:rsidRPr="0040467C">
        <w:rPr>
          <w:rFonts w:asciiTheme="minorHAnsi" w:hAnsiTheme="minorHAnsi" w:cstheme="minorHAnsi"/>
          <w:b/>
          <w:bCs/>
        </w:rPr>
        <w:t xml:space="preserve"> </w:t>
      </w:r>
      <w:r w:rsidR="00745FFE" w:rsidRPr="00745FFE">
        <w:rPr>
          <w:rFonts w:asciiTheme="minorHAnsi" w:hAnsiTheme="minorHAnsi" w:cstheme="minorHAnsi"/>
          <w:b/>
          <w:bCs/>
        </w:rPr>
        <w:t>Izvedba varnostnega testiranja</w:t>
      </w:r>
      <w:r w:rsidR="00B519CC" w:rsidRPr="008D5AF1">
        <w:rPr>
          <w:rFonts w:asciiTheme="minorHAnsi" w:hAnsiTheme="minorHAnsi" w:cstheme="minorHAnsi"/>
          <w:bCs/>
        </w:rPr>
        <w:t xml:space="preserve"> </w:t>
      </w:r>
      <w:r w:rsidRPr="008D5AF1">
        <w:rPr>
          <w:rFonts w:asciiTheme="minorHAnsi" w:hAnsiTheme="minorHAnsi" w:cstheme="minorHAnsi"/>
          <w:bCs/>
        </w:rPr>
        <w:t xml:space="preserve">do najkasneje </w:t>
      </w:r>
      <w:r w:rsidR="00B519CC">
        <w:rPr>
          <w:rFonts w:asciiTheme="minorHAnsi" w:hAnsiTheme="minorHAnsi" w:cstheme="minorHAnsi"/>
          <w:bCs/>
        </w:rPr>
        <w:t>1</w:t>
      </w:r>
      <w:r w:rsidR="00745FFE">
        <w:rPr>
          <w:rFonts w:asciiTheme="minorHAnsi" w:hAnsiTheme="minorHAnsi" w:cstheme="minorHAnsi"/>
          <w:bCs/>
        </w:rPr>
        <w:t>9</w:t>
      </w:r>
      <w:r w:rsidRPr="008D5AF1">
        <w:rPr>
          <w:rFonts w:asciiTheme="minorHAnsi" w:hAnsiTheme="minorHAnsi" w:cstheme="minorHAnsi"/>
          <w:bCs/>
        </w:rPr>
        <w:t>.</w:t>
      </w:r>
      <w:r w:rsidR="001A7138">
        <w:rPr>
          <w:rFonts w:asciiTheme="minorHAnsi" w:hAnsiTheme="minorHAnsi" w:cstheme="minorHAnsi"/>
          <w:bCs/>
        </w:rPr>
        <w:t>10</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3DBB8238" w14:textId="77777777" w:rsidR="00745FFE" w:rsidRPr="00745FFE" w:rsidRDefault="00430A13" w:rsidP="00745FFE">
      <w:pPr>
        <w:spacing w:line="269" w:lineRule="auto"/>
        <w:jc w:val="both"/>
        <w:rPr>
          <w:rFonts w:asciiTheme="minorHAnsi" w:hAnsiTheme="minorHAnsi" w:cstheme="minorHAnsi"/>
          <w:b/>
          <w:bCs/>
          <w:sz w:val="22"/>
          <w:szCs w:val="22"/>
        </w:rPr>
      </w:pPr>
      <w:r>
        <w:rPr>
          <w:rFonts w:asciiTheme="minorHAnsi" w:hAnsiTheme="minorHAnsi" w:cstheme="minorHAnsi"/>
          <w:sz w:val="22"/>
          <w:szCs w:val="22"/>
        </w:rPr>
        <w:br w:type="page"/>
      </w:r>
      <w:r w:rsidR="00745FFE" w:rsidRPr="00745FFE">
        <w:rPr>
          <w:rFonts w:asciiTheme="minorHAnsi" w:hAnsiTheme="minorHAnsi" w:cstheme="minorHAnsi"/>
          <w:b/>
          <w:bCs/>
          <w:sz w:val="22"/>
          <w:szCs w:val="22"/>
        </w:rPr>
        <w:lastRenderedPageBreak/>
        <w:t>PRILOGA A</w:t>
      </w:r>
    </w:p>
    <w:p w14:paraId="5D7F66DF" w14:textId="77777777" w:rsidR="00745FFE" w:rsidRDefault="00745FFE" w:rsidP="00745FFE">
      <w:pPr>
        <w:spacing w:line="269" w:lineRule="auto"/>
        <w:jc w:val="both"/>
        <w:rPr>
          <w:rFonts w:asciiTheme="minorHAnsi" w:hAnsiTheme="minorHAnsi" w:cstheme="minorHAnsi"/>
          <w:sz w:val="22"/>
          <w:szCs w:val="22"/>
        </w:rPr>
      </w:pPr>
    </w:p>
    <w:p w14:paraId="7B9A729E" w14:textId="4AD434D8" w:rsidR="00745FFE" w:rsidRDefault="00745FFE" w:rsidP="00745FFE">
      <w:pPr>
        <w:spacing w:line="269" w:lineRule="auto"/>
        <w:jc w:val="both"/>
        <w:rPr>
          <w:rFonts w:asciiTheme="minorHAnsi" w:hAnsiTheme="minorHAnsi" w:cstheme="minorHAnsi"/>
          <w:sz w:val="22"/>
          <w:szCs w:val="22"/>
        </w:rPr>
      </w:pPr>
      <w:r>
        <w:rPr>
          <w:rFonts w:asciiTheme="minorHAnsi" w:hAnsiTheme="minorHAnsi" w:cstheme="minorHAnsi"/>
          <w:sz w:val="22"/>
          <w:szCs w:val="22"/>
        </w:rPr>
        <w:t xml:space="preserve">Seznam </w:t>
      </w:r>
      <w:r w:rsidR="007B660C">
        <w:rPr>
          <w:rFonts w:asciiTheme="minorHAnsi" w:hAnsiTheme="minorHAnsi" w:cstheme="minorHAnsi"/>
          <w:sz w:val="22"/>
          <w:szCs w:val="22"/>
        </w:rPr>
        <w:t>4</w:t>
      </w:r>
      <w:r>
        <w:rPr>
          <w:rFonts w:asciiTheme="minorHAnsi" w:hAnsiTheme="minorHAnsi" w:cstheme="minorHAnsi"/>
          <w:sz w:val="22"/>
          <w:szCs w:val="22"/>
        </w:rPr>
        <w:t xml:space="preserve"> </w:t>
      </w:r>
      <w:r w:rsidRPr="00C3355C">
        <w:rPr>
          <w:rFonts w:asciiTheme="minorHAnsi" w:hAnsiTheme="minorHAnsi" w:cstheme="minorHAnsi"/>
          <w:sz w:val="22"/>
          <w:szCs w:val="22"/>
        </w:rPr>
        <w:t>projekt</w:t>
      </w:r>
      <w:r>
        <w:rPr>
          <w:rFonts w:asciiTheme="minorHAnsi" w:hAnsiTheme="minorHAnsi" w:cstheme="minorHAnsi"/>
          <w:sz w:val="22"/>
          <w:szCs w:val="22"/>
        </w:rPr>
        <w:t>ov</w:t>
      </w:r>
      <w:r w:rsidRPr="00C3355C">
        <w:rPr>
          <w:rFonts w:asciiTheme="minorHAnsi" w:hAnsiTheme="minorHAnsi" w:cstheme="minorHAnsi"/>
          <w:sz w:val="22"/>
          <w:szCs w:val="22"/>
        </w:rPr>
        <w:t xml:space="preserve"> </w:t>
      </w:r>
      <w:r>
        <w:rPr>
          <w:rFonts w:asciiTheme="minorHAnsi" w:hAnsiTheme="minorHAnsi" w:cstheme="minorHAnsi"/>
          <w:sz w:val="22"/>
          <w:szCs w:val="22"/>
        </w:rPr>
        <w:t xml:space="preserve">penetracijskega testiranja </w:t>
      </w:r>
      <w:r w:rsidRPr="00C3355C">
        <w:rPr>
          <w:rFonts w:asciiTheme="minorHAnsi" w:hAnsiTheme="minorHAnsi" w:cstheme="minorHAnsi"/>
          <w:sz w:val="22"/>
          <w:szCs w:val="22"/>
        </w:rPr>
        <w:t xml:space="preserve">v zdravstvenem sektorju. </w:t>
      </w:r>
    </w:p>
    <w:p w14:paraId="6F2C1008" w14:textId="77777777" w:rsidR="00745FFE" w:rsidRDefault="00745FFE" w:rsidP="00745FFE">
      <w:pPr>
        <w:spacing w:line="269" w:lineRule="auto"/>
        <w:jc w:val="both"/>
        <w:rPr>
          <w:rFonts w:asciiTheme="minorHAnsi" w:hAnsiTheme="minorHAnsi" w:cstheme="minorHAnsi"/>
          <w:sz w:val="22"/>
          <w:szCs w:val="22"/>
        </w:rPr>
      </w:pPr>
    </w:p>
    <w:tbl>
      <w:tblPr>
        <w:tblStyle w:val="Tabelamrea"/>
        <w:tblW w:w="0" w:type="auto"/>
        <w:tblLook w:val="04A0" w:firstRow="1" w:lastRow="0" w:firstColumn="1" w:lastColumn="0" w:noHBand="0" w:noVBand="1"/>
      </w:tblPr>
      <w:tblGrid>
        <w:gridCol w:w="3020"/>
        <w:gridCol w:w="3021"/>
        <w:gridCol w:w="3021"/>
      </w:tblGrid>
      <w:tr w:rsidR="00745FFE" w:rsidRPr="0054312C" w14:paraId="287C9B74" w14:textId="77777777" w:rsidTr="00C25678">
        <w:tc>
          <w:tcPr>
            <w:tcW w:w="3020" w:type="dxa"/>
          </w:tcPr>
          <w:p w14:paraId="086FEDD5" w14:textId="77777777" w:rsidR="00745FFE" w:rsidRPr="0054312C" w:rsidRDefault="00745FFE" w:rsidP="00C25678">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Št. projekta</w:t>
            </w:r>
          </w:p>
        </w:tc>
        <w:tc>
          <w:tcPr>
            <w:tcW w:w="3021" w:type="dxa"/>
          </w:tcPr>
          <w:p w14:paraId="4903BFA6" w14:textId="77777777" w:rsidR="00745FFE" w:rsidRPr="0054312C" w:rsidRDefault="00745FFE" w:rsidP="00C25678">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 xml:space="preserve">Področje </w:t>
            </w:r>
          </w:p>
        </w:tc>
        <w:tc>
          <w:tcPr>
            <w:tcW w:w="3021" w:type="dxa"/>
          </w:tcPr>
          <w:p w14:paraId="2FDC10C8" w14:textId="77777777" w:rsidR="00745FFE" w:rsidRPr="0054312C" w:rsidRDefault="00745FFE" w:rsidP="00C25678">
            <w:pPr>
              <w:spacing w:line="269" w:lineRule="auto"/>
              <w:jc w:val="both"/>
              <w:rPr>
                <w:rFonts w:asciiTheme="minorHAnsi" w:hAnsiTheme="minorHAnsi" w:cstheme="minorHAnsi"/>
                <w:b/>
                <w:bCs/>
                <w:sz w:val="22"/>
                <w:szCs w:val="22"/>
              </w:rPr>
            </w:pPr>
            <w:r>
              <w:rPr>
                <w:rFonts w:asciiTheme="minorHAnsi" w:hAnsiTheme="minorHAnsi" w:cstheme="minorHAnsi"/>
                <w:b/>
                <w:bCs/>
                <w:sz w:val="22"/>
                <w:szCs w:val="22"/>
              </w:rPr>
              <w:t xml:space="preserve">Naziv naročnika </w:t>
            </w:r>
          </w:p>
        </w:tc>
      </w:tr>
      <w:tr w:rsidR="00745FFE" w14:paraId="5BC6FCB2" w14:textId="77777777" w:rsidTr="00C25678">
        <w:tc>
          <w:tcPr>
            <w:tcW w:w="3020" w:type="dxa"/>
          </w:tcPr>
          <w:p w14:paraId="4F647FF7"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1</w:t>
            </w:r>
          </w:p>
        </w:tc>
        <w:tc>
          <w:tcPr>
            <w:tcW w:w="3021" w:type="dxa"/>
          </w:tcPr>
          <w:p w14:paraId="5D8E03DD"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3021" w:type="dxa"/>
          </w:tcPr>
          <w:p w14:paraId="2C372D06" w14:textId="77777777" w:rsidR="00745FFE" w:rsidRDefault="00745FFE" w:rsidP="00C25678">
            <w:pPr>
              <w:spacing w:line="269" w:lineRule="auto"/>
              <w:jc w:val="both"/>
              <w:rPr>
                <w:rFonts w:asciiTheme="minorHAnsi" w:hAnsiTheme="minorHAnsi" w:cstheme="minorHAnsi"/>
                <w:sz w:val="22"/>
                <w:szCs w:val="22"/>
              </w:rPr>
            </w:pPr>
          </w:p>
        </w:tc>
      </w:tr>
      <w:tr w:rsidR="00745FFE" w14:paraId="7A959D2B" w14:textId="77777777" w:rsidTr="00C25678">
        <w:tc>
          <w:tcPr>
            <w:tcW w:w="3020" w:type="dxa"/>
          </w:tcPr>
          <w:p w14:paraId="7BD9175F"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2</w:t>
            </w:r>
          </w:p>
        </w:tc>
        <w:tc>
          <w:tcPr>
            <w:tcW w:w="3021" w:type="dxa"/>
          </w:tcPr>
          <w:p w14:paraId="52628821"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3021" w:type="dxa"/>
          </w:tcPr>
          <w:p w14:paraId="290D3421" w14:textId="77777777" w:rsidR="00745FFE" w:rsidRDefault="00745FFE" w:rsidP="00C25678">
            <w:pPr>
              <w:spacing w:line="269" w:lineRule="auto"/>
              <w:jc w:val="both"/>
              <w:rPr>
                <w:rFonts w:asciiTheme="minorHAnsi" w:hAnsiTheme="minorHAnsi" w:cstheme="minorHAnsi"/>
                <w:sz w:val="22"/>
                <w:szCs w:val="22"/>
              </w:rPr>
            </w:pPr>
          </w:p>
        </w:tc>
      </w:tr>
      <w:tr w:rsidR="00745FFE" w14:paraId="2E9C15CA" w14:textId="77777777" w:rsidTr="00C25678">
        <w:tc>
          <w:tcPr>
            <w:tcW w:w="3020" w:type="dxa"/>
          </w:tcPr>
          <w:p w14:paraId="58BB69E3"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3</w:t>
            </w:r>
          </w:p>
        </w:tc>
        <w:tc>
          <w:tcPr>
            <w:tcW w:w="3021" w:type="dxa"/>
          </w:tcPr>
          <w:p w14:paraId="28DA1FA1"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3021" w:type="dxa"/>
          </w:tcPr>
          <w:p w14:paraId="52FC281F" w14:textId="77777777" w:rsidR="00745FFE" w:rsidRDefault="00745FFE" w:rsidP="00C25678">
            <w:pPr>
              <w:spacing w:line="269" w:lineRule="auto"/>
              <w:jc w:val="both"/>
              <w:rPr>
                <w:rFonts w:asciiTheme="minorHAnsi" w:hAnsiTheme="minorHAnsi" w:cstheme="minorHAnsi"/>
                <w:sz w:val="22"/>
                <w:szCs w:val="22"/>
              </w:rPr>
            </w:pPr>
          </w:p>
        </w:tc>
      </w:tr>
      <w:tr w:rsidR="00745FFE" w14:paraId="67F6753F" w14:textId="77777777" w:rsidTr="00C25678">
        <w:tc>
          <w:tcPr>
            <w:tcW w:w="3020" w:type="dxa"/>
          </w:tcPr>
          <w:p w14:paraId="34FCA8C5"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4</w:t>
            </w:r>
          </w:p>
        </w:tc>
        <w:tc>
          <w:tcPr>
            <w:tcW w:w="3021" w:type="dxa"/>
          </w:tcPr>
          <w:p w14:paraId="5BE364DB"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Zdravstvo</w:t>
            </w:r>
          </w:p>
        </w:tc>
        <w:tc>
          <w:tcPr>
            <w:tcW w:w="3021" w:type="dxa"/>
          </w:tcPr>
          <w:p w14:paraId="3DA116DA" w14:textId="77777777" w:rsidR="00745FFE" w:rsidRDefault="00745FFE" w:rsidP="00C25678">
            <w:pPr>
              <w:spacing w:line="269" w:lineRule="auto"/>
              <w:jc w:val="both"/>
              <w:rPr>
                <w:rFonts w:asciiTheme="minorHAnsi" w:hAnsiTheme="minorHAnsi" w:cstheme="minorHAnsi"/>
                <w:sz w:val="22"/>
                <w:szCs w:val="22"/>
              </w:rPr>
            </w:pPr>
          </w:p>
        </w:tc>
      </w:tr>
    </w:tbl>
    <w:p w14:paraId="74FCD9BC" w14:textId="77777777" w:rsidR="00745FFE" w:rsidRDefault="00745FFE" w:rsidP="00745FFE">
      <w:pPr>
        <w:spacing w:line="269" w:lineRule="auto"/>
        <w:jc w:val="both"/>
        <w:rPr>
          <w:rFonts w:asciiTheme="minorHAnsi" w:hAnsiTheme="minorHAnsi" w:cstheme="minorHAnsi"/>
          <w:sz w:val="22"/>
          <w:szCs w:val="22"/>
        </w:rPr>
      </w:pPr>
    </w:p>
    <w:p w14:paraId="2339F80F" w14:textId="77777777" w:rsidR="00745FFE" w:rsidRDefault="00745FFE" w:rsidP="00745FFE">
      <w:pPr>
        <w:spacing w:line="269" w:lineRule="auto"/>
        <w:jc w:val="both"/>
        <w:rPr>
          <w:rFonts w:asciiTheme="minorHAnsi" w:hAnsiTheme="minorHAnsi" w:cstheme="minorHAnsi"/>
          <w:sz w:val="22"/>
          <w:szCs w:val="22"/>
        </w:rPr>
      </w:pPr>
    </w:p>
    <w:p w14:paraId="01EE2D8C" w14:textId="77777777" w:rsidR="00745FFE" w:rsidRPr="00C3355C" w:rsidRDefault="00745FFE" w:rsidP="00745FFE">
      <w:pPr>
        <w:spacing w:line="269" w:lineRule="auto"/>
        <w:jc w:val="both"/>
        <w:rPr>
          <w:rFonts w:asciiTheme="minorHAnsi" w:hAnsiTheme="minorHAnsi" w:cstheme="minorHAnsi"/>
          <w:sz w:val="22"/>
          <w:szCs w:val="22"/>
        </w:rPr>
      </w:pPr>
      <w:r>
        <w:rPr>
          <w:rFonts w:asciiTheme="minorHAnsi" w:hAnsiTheme="minorHAnsi" w:cstheme="minorHAnsi"/>
          <w:sz w:val="22"/>
          <w:szCs w:val="22"/>
        </w:rPr>
        <w:t xml:space="preserve">Seznam </w:t>
      </w:r>
      <w:r w:rsidRPr="00C3355C">
        <w:rPr>
          <w:rFonts w:asciiTheme="minorHAnsi" w:hAnsiTheme="minorHAnsi" w:cstheme="minorHAnsi"/>
          <w:sz w:val="22"/>
          <w:szCs w:val="22"/>
        </w:rPr>
        <w:t>5 projektov penetracijskega testiranja v kritični infrastrukturi.</w:t>
      </w:r>
    </w:p>
    <w:p w14:paraId="2955FC06" w14:textId="77777777" w:rsidR="00745FFE" w:rsidRPr="00C3355C" w:rsidRDefault="00745FFE" w:rsidP="00745FFE">
      <w:pPr>
        <w:spacing w:line="269" w:lineRule="auto"/>
        <w:jc w:val="both"/>
        <w:rPr>
          <w:rFonts w:asciiTheme="minorHAnsi" w:hAnsiTheme="minorHAnsi" w:cstheme="minorHAnsi"/>
          <w:sz w:val="22"/>
          <w:szCs w:val="22"/>
        </w:rPr>
      </w:pPr>
    </w:p>
    <w:tbl>
      <w:tblPr>
        <w:tblStyle w:val="Tabelamrea"/>
        <w:tblW w:w="0" w:type="auto"/>
        <w:tblLook w:val="04A0" w:firstRow="1" w:lastRow="0" w:firstColumn="1" w:lastColumn="0" w:noHBand="0" w:noVBand="1"/>
      </w:tblPr>
      <w:tblGrid>
        <w:gridCol w:w="3020"/>
        <w:gridCol w:w="3021"/>
        <w:gridCol w:w="3021"/>
      </w:tblGrid>
      <w:tr w:rsidR="00745FFE" w:rsidRPr="0054312C" w14:paraId="77D5D99F" w14:textId="77777777" w:rsidTr="00C25678">
        <w:tc>
          <w:tcPr>
            <w:tcW w:w="3020" w:type="dxa"/>
          </w:tcPr>
          <w:p w14:paraId="62B23371" w14:textId="77777777" w:rsidR="00745FFE" w:rsidRPr="0054312C" w:rsidRDefault="00745FFE" w:rsidP="00C25678">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Št. projekta</w:t>
            </w:r>
          </w:p>
        </w:tc>
        <w:tc>
          <w:tcPr>
            <w:tcW w:w="3021" w:type="dxa"/>
          </w:tcPr>
          <w:p w14:paraId="696C6EE8" w14:textId="77777777" w:rsidR="00745FFE" w:rsidRPr="0054312C" w:rsidRDefault="00745FFE" w:rsidP="00C25678">
            <w:pPr>
              <w:spacing w:line="269" w:lineRule="auto"/>
              <w:jc w:val="both"/>
              <w:rPr>
                <w:rFonts w:asciiTheme="minorHAnsi" w:hAnsiTheme="minorHAnsi" w:cstheme="minorHAnsi"/>
                <w:b/>
                <w:bCs/>
                <w:sz w:val="22"/>
                <w:szCs w:val="22"/>
              </w:rPr>
            </w:pPr>
            <w:r w:rsidRPr="0054312C">
              <w:rPr>
                <w:rFonts w:asciiTheme="minorHAnsi" w:hAnsiTheme="minorHAnsi" w:cstheme="minorHAnsi"/>
                <w:b/>
                <w:bCs/>
                <w:sz w:val="22"/>
                <w:szCs w:val="22"/>
              </w:rPr>
              <w:t xml:space="preserve">Področje </w:t>
            </w:r>
          </w:p>
        </w:tc>
        <w:tc>
          <w:tcPr>
            <w:tcW w:w="3021" w:type="dxa"/>
          </w:tcPr>
          <w:p w14:paraId="7FE7B9F5" w14:textId="77777777" w:rsidR="00745FFE" w:rsidRPr="0054312C" w:rsidRDefault="00745FFE" w:rsidP="00C25678">
            <w:pPr>
              <w:spacing w:line="269" w:lineRule="auto"/>
              <w:jc w:val="both"/>
              <w:rPr>
                <w:rFonts w:asciiTheme="minorHAnsi" w:hAnsiTheme="minorHAnsi" w:cstheme="minorHAnsi"/>
                <w:b/>
                <w:bCs/>
                <w:sz w:val="22"/>
                <w:szCs w:val="22"/>
              </w:rPr>
            </w:pPr>
            <w:r>
              <w:rPr>
                <w:rFonts w:asciiTheme="minorHAnsi" w:hAnsiTheme="minorHAnsi" w:cstheme="minorHAnsi"/>
                <w:b/>
                <w:bCs/>
                <w:sz w:val="22"/>
                <w:szCs w:val="22"/>
              </w:rPr>
              <w:t xml:space="preserve">Naziv naročnika </w:t>
            </w:r>
          </w:p>
        </w:tc>
      </w:tr>
      <w:tr w:rsidR="00745FFE" w14:paraId="26E58F8D" w14:textId="77777777" w:rsidTr="00C25678">
        <w:tc>
          <w:tcPr>
            <w:tcW w:w="3020" w:type="dxa"/>
          </w:tcPr>
          <w:p w14:paraId="620A9F12"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1</w:t>
            </w:r>
          </w:p>
        </w:tc>
        <w:tc>
          <w:tcPr>
            <w:tcW w:w="3021" w:type="dxa"/>
          </w:tcPr>
          <w:p w14:paraId="4C856E8C" w14:textId="77777777" w:rsidR="00745FFE" w:rsidRDefault="00745FFE" w:rsidP="00C25678">
            <w:pPr>
              <w:spacing w:line="269" w:lineRule="auto"/>
              <w:jc w:val="both"/>
              <w:rPr>
                <w:rFonts w:asciiTheme="minorHAnsi" w:hAnsiTheme="minorHAnsi" w:cstheme="minorHAnsi"/>
                <w:sz w:val="22"/>
                <w:szCs w:val="22"/>
              </w:rPr>
            </w:pPr>
          </w:p>
        </w:tc>
        <w:tc>
          <w:tcPr>
            <w:tcW w:w="3021" w:type="dxa"/>
          </w:tcPr>
          <w:p w14:paraId="35EED81D" w14:textId="77777777" w:rsidR="00745FFE" w:rsidRDefault="00745FFE" w:rsidP="00C25678">
            <w:pPr>
              <w:spacing w:line="269" w:lineRule="auto"/>
              <w:jc w:val="both"/>
              <w:rPr>
                <w:rFonts w:asciiTheme="minorHAnsi" w:hAnsiTheme="minorHAnsi" w:cstheme="minorHAnsi"/>
                <w:sz w:val="22"/>
                <w:szCs w:val="22"/>
              </w:rPr>
            </w:pPr>
          </w:p>
        </w:tc>
      </w:tr>
      <w:tr w:rsidR="00745FFE" w14:paraId="0073D8FA" w14:textId="77777777" w:rsidTr="00C25678">
        <w:tc>
          <w:tcPr>
            <w:tcW w:w="3020" w:type="dxa"/>
          </w:tcPr>
          <w:p w14:paraId="4FC0E4D8"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2</w:t>
            </w:r>
          </w:p>
        </w:tc>
        <w:tc>
          <w:tcPr>
            <w:tcW w:w="3021" w:type="dxa"/>
          </w:tcPr>
          <w:p w14:paraId="36181D64" w14:textId="77777777" w:rsidR="00745FFE" w:rsidRDefault="00745FFE" w:rsidP="00C25678">
            <w:pPr>
              <w:spacing w:line="269" w:lineRule="auto"/>
              <w:jc w:val="both"/>
              <w:rPr>
                <w:rFonts w:asciiTheme="minorHAnsi" w:hAnsiTheme="minorHAnsi" w:cstheme="minorHAnsi"/>
                <w:sz w:val="22"/>
                <w:szCs w:val="22"/>
              </w:rPr>
            </w:pPr>
          </w:p>
        </w:tc>
        <w:tc>
          <w:tcPr>
            <w:tcW w:w="3021" w:type="dxa"/>
          </w:tcPr>
          <w:p w14:paraId="562C66E2" w14:textId="77777777" w:rsidR="00745FFE" w:rsidRDefault="00745FFE" w:rsidP="00C25678">
            <w:pPr>
              <w:spacing w:line="269" w:lineRule="auto"/>
              <w:jc w:val="both"/>
              <w:rPr>
                <w:rFonts w:asciiTheme="minorHAnsi" w:hAnsiTheme="minorHAnsi" w:cstheme="minorHAnsi"/>
                <w:sz w:val="22"/>
                <w:szCs w:val="22"/>
              </w:rPr>
            </w:pPr>
          </w:p>
        </w:tc>
      </w:tr>
      <w:tr w:rsidR="00745FFE" w14:paraId="77701B34" w14:textId="77777777" w:rsidTr="00C25678">
        <w:tc>
          <w:tcPr>
            <w:tcW w:w="3020" w:type="dxa"/>
          </w:tcPr>
          <w:p w14:paraId="77579F5F"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3</w:t>
            </w:r>
          </w:p>
        </w:tc>
        <w:tc>
          <w:tcPr>
            <w:tcW w:w="3021" w:type="dxa"/>
          </w:tcPr>
          <w:p w14:paraId="7789F453" w14:textId="77777777" w:rsidR="00745FFE" w:rsidRDefault="00745FFE" w:rsidP="00C25678">
            <w:pPr>
              <w:spacing w:line="269" w:lineRule="auto"/>
              <w:jc w:val="both"/>
              <w:rPr>
                <w:rFonts w:asciiTheme="minorHAnsi" w:hAnsiTheme="minorHAnsi" w:cstheme="minorHAnsi"/>
                <w:sz w:val="22"/>
                <w:szCs w:val="22"/>
              </w:rPr>
            </w:pPr>
          </w:p>
        </w:tc>
        <w:tc>
          <w:tcPr>
            <w:tcW w:w="3021" w:type="dxa"/>
          </w:tcPr>
          <w:p w14:paraId="026F006E" w14:textId="77777777" w:rsidR="00745FFE" w:rsidRDefault="00745FFE" w:rsidP="00C25678">
            <w:pPr>
              <w:spacing w:line="269" w:lineRule="auto"/>
              <w:jc w:val="both"/>
              <w:rPr>
                <w:rFonts w:asciiTheme="minorHAnsi" w:hAnsiTheme="minorHAnsi" w:cstheme="minorHAnsi"/>
                <w:sz w:val="22"/>
                <w:szCs w:val="22"/>
              </w:rPr>
            </w:pPr>
          </w:p>
        </w:tc>
      </w:tr>
      <w:tr w:rsidR="00745FFE" w14:paraId="1B1559D5" w14:textId="77777777" w:rsidTr="00C25678">
        <w:tc>
          <w:tcPr>
            <w:tcW w:w="3020" w:type="dxa"/>
          </w:tcPr>
          <w:p w14:paraId="22D09048"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4</w:t>
            </w:r>
          </w:p>
        </w:tc>
        <w:tc>
          <w:tcPr>
            <w:tcW w:w="3021" w:type="dxa"/>
          </w:tcPr>
          <w:p w14:paraId="363BE469" w14:textId="77777777" w:rsidR="00745FFE" w:rsidRDefault="00745FFE" w:rsidP="00C25678">
            <w:pPr>
              <w:spacing w:line="269" w:lineRule="auto"/>
              <w:jc w:val="both"/>
              <w:rPr>
                <w:rFonts w:asciiTheme="minorHAnsi" w:hAnsiTheme="minorHAnsi" w:cstheme="minorHAnsi"/>
                <w:sz w:val="22"/>
                <w:szCs w:val="22"/>
              </w:rPr>
            </w:pPr>
          </w:p>
        </w:tc>
        <w:tc>
          <w:tcPr>
            <w:tcW w:w="3021" w:type="dxa"/>
          </w:tcPr>
          <w:p w14:paraId="32B66A36" w14:textId="77777777" w:rsidR="00745FFE" w:rsidRDefault="00745FFE" w:rsidP="00C25678">
            <w:pPr>
              <w:spacing w:line="269" w:lineRule="auto"/>
              <w:jc w:val="both"/>
              <w:rPr>
                <w:rFonts w:asciiTheme="minorHAnsi" w:hAnsiTheme="minorHAnsi" w:cstheme="minorHAnsi"/>
                <w:sz w:val="22"/>
                <w:szCs w:val="22"/>
              </w:rPr>
            </w:pPr>
          </w:p>
        </w:tc>
      </w:tr>
      <w:tr w:rsidR="00745FFE" w14:paraId="248BEC06" w14:textId="77777777" w:rsidTr="00C25678">
        <w:tc>
          <w:tcPr>
            <w:tcW w:w="3020" w:type="dxa"/>
          </w:tcPr>
          <w:p w14:paraId="1D240D68" w14:textId="77777777" w:rsidR="00745FFE" w:rsidRDefault="00745FFE" w:rsidP="00C25678">
            <w:pPr>
              <w:spacing w:line="269" w:lineRule="auto"/>
              <w:jc w:val="both"/>
              <w:rPr>
                <w:rFonts w:asciiTheme="minorHAnsi" w:hAnsiTheme="minorHAnsi" w:cstheme="minorHAnsi"/>
                <w:sz w:val="22"/>
                <w:szCs w:val="22"/>
              </w:rPr>
            </w:pPr>
            <w:r>
              <w:rPr>
                <w:rFonts w:asciiTheme="minorHAnsi" w:hAnsiTheme="minorHAnsi" w:cstheme="minorHAnsi"/>
                <w:sz w:val="22"/>
                <w:szCs w:val="22"/>
              </w:rPr>
              <w:t>5</w:t>
            </w:r>
          </w:p>
        </w:tc>
        <w:tc>
          <w:tcPr>
            <w:tcW w:w="3021" w:type="dxa"/>
          </w:tcPr>
          <w:p w14:paraId="0B231E22" w14:textId="77777777" w:rsidR="00745FFE" w:rsidRDefault="00745FFE" w:rsidP="00C25678">
            <w:pPr>
              <w:spacing w:line="269" w:lineRule="auto"/>
              <w:jc w:val="both"/>
              <w:rPr>
                <w:rFonts w:asciiTheme="minorHAnsi" w:hAnsiTheme="minorHAnsi" w:cstheme="minorHAnsi"/>
                <w:sz w:val="22"/>
                <w:szCs w:val="22"/>
              </w:rPr>
            </w:pPr>
          </w:p>
        </w:tc>
        <w:tc>
          <w:tcPr>
            <w:tcW w:w="3021" w:type="dxa"/>
          </w:tcPr>
          <w:p w14:paraId="5D47BF8A" w14:textId="77777777" w:rsidR="00745FFE" w:rsidRDefault="00745FFE" w:rsidP="00C25678">
            <w:pPr>
              <w:spacing w:line="269" w:lineRule="auto"/>
              <w:jc w:val="both"/>
              <w:rPr>
                <w:rFonts w:asciiTheme="minorHAnsi" w:hAnsiTheme="minorHAnsi" w:cstheme="minorHAnsi"/>
                <w:sz w:val="22"/>
                <w:szCs w:val="22"/>
              </w:rPr>
            </w:pPr>
          </w:p>
        </w:tc>
      </w:tr>
    </w:tbl>
    <w:p w14:paraId="3B1C4DE2" w14:textId="77777777" w:rsidR="00745FFE" w:rsidRDefault="00745FFE">
      <w:pPr>
        <w:spacing w:after="160" w:line="259" w:lineRule="auto"/>
        <w:rPr>
          <w:rFonts w:asciiTheme="minorHAnsi" w:hAnsiTheme="minorHAnsi" w:cstheme="minorHAnsi"/>
          <w:sz w:val="22"/>
          <w:szCs w:val="22"/>
        </w:rPr>
      </w:pPr>
    </w:p>
    <w:p w14:paraId="2B7EBE0F" w14:textId="77777777" w:rsidR="00745FFE" w:rsidRDefault="00745FFE">
      <w:pPr>
        <w:spacing w:after="160" w:line="259" w:lineRule="auto"/>
        <w:rPr>
          <w:rFonts w:asciiTheme="minorHAnsi" w:hAnsiTheme="minorHAnsi" w:cstheme="minorHAnsi"/>
          <w:sz w:val="22"/>
          <w:szCs w:val="22"/>
        </w:rPr>
      </w:pPr>
    </w:p>
    <w:p w14:paraId="52DA3D75" w14:textId="77777777" w:rsidR="00745FFE" w:rsidRPr="00745FFE" w:rsidRDefault="00745FFE" w:rsidP="00745FFE">
      <w:pPr>
        <w:spacing w:after="160" w:line="259" w:lineRule="auto"/>
        <w:rPr>
          <w:rFonts w:asciiTheme="minorHAnsi" w:hAnsiTheme="minorHAnsi" w:cstheme="minorHAnsi"/>
          <w:sz w:val="22"/>
          <w:szCs w:val="22"/>
        </w:rPr>
      </w:pPr>
      <w:r w:rsidRPr="00745FFE">
        <w:rPr>
          <w:rFonts w:asciiTheme="minorHAnsi" w:hAnsiTheme="minorHAnsi" w:cstheme="minorHAnsi"/>
          <w:sz w:val="22"/>
          <w:szCs w:val="22"/>
        </w:rPr>
        <w:t xml:space="preserve">Datum:................................ </w:t>
      </w:r>
      <w:r w:rsidRPr="00745FFE">
        <w:rPr>
          <w:rFonts w:asciiTheme="minorHAnsi" w:hAnsiTheme="minorHAnsi" w:cstheme="minorHAnsi"/>
          <w:sz w:val="22"/>
          <w:szCs w:val="22"/>
        </w:rPr>
        <w:tab/>
      </w:r>
      <w:r w:rsidRPr="00745FFE">
        <w:rPr>
          <w:rFonts w:asciiTheme="minorHAnsi" w:hAnsiTheme="minorHAnsi" w:cstheme="minorHAnsi"/>
          <w:sz w:val="22"/>
          <w:szCs w:val="22"/>
        </w:rPr>
        <w:tab/>
        <w:t xml:space="preserve">Žig </w:t>
      </w:r>
      <w:r w:rsidRPr="00745FFE">
        <w:rPr>
          <w:rFonts w:asciiTheme="minorHAnsi" w:hAnsiTheme="minorHAnsi" w:cstheme="minorHAnsi"/>
          <w:sz w:val="22"/>
          <w:szCs w:val="22"/>
        </w:rPr>
        <w:tab/>
      </w:r>
      <w:r w:rsidRPr="00745FFE">
        <w:rPr>
          <w:rFonts w:asciiTheme="minorHAnsi" w:hAnsiTheme="minorHAnsi" w:cstheme="minorHAnsi"/>
          <w:sz w:val="22"/>
          <w:szCs w:val="22"/>
        </w:rPr>
        <w:tab/>
        <w:t xml:space="preserve">              </w:t>
      </w:r>
      <w:r w:rsidRPr="00745FFE">
        <w:rPr>
          <w:rFonts w:asciiTheme="minorHAnsi" w:hAnsiTheme="minorHAnsi" w:cstheme="minorHAnsi"/>
          <w:sz w:val="22"/>
          <w:szCs w:val="22"/>
        </w:rPr>
        <w:tab/>
        <w:t xml:space="preserve"> Podpis odgovorne osebe </w:t>
      </w:r>
    </w:p>
    <w:p w14:paraId="0C45DE81" w14:textId="1974923D" w:rsidR="00745FFE" w:rsidRDefault="00745FFE" w:rsidP="00745FFE">
      <w:pPr>
        <w:spacing w:after="160" w:line="259" w:lineRule="auto"/>
        <w:rPr>
          <w:rFonts w:asciiTheme="minorHAnsi" w:hAnsiTheme="minorHAnsi" w:cstheme="minorHAnsi"/>
          <w:sz w:val="22"/>
          <w:szCs w:val="22"/>
        </w:rPr>
      </w:pPr>
      <w:r w:rsidRPr="00745FFE">
        <w:rPr>
          <w:rFonts w:asciiTheme="minorHAnsi" w:hAnsiTheme="minorHAnsi" w:cstheme="minorHAnsi"/>
          <w:sz w:val="22"/>
          <w:szCs w:val="22"/>
        </w:rPr>
        <w:t>Kraj:....................................</w:t>
      </w:r>
      <w:r w:rsidRPr="00745FFE">
        <w:rPr>
          <w:rFonts w:asciiTheme="minorHAnsi" w:hAnsiTheme="minorHAnsi" w:cstheme="minorHAnsi"/>
          <w:sz w:val="22"/>
          <w:szCs w:val="22"/>
        </w:rPr>
        <w:tab/>
      </w:r>
      <w:r w:rsidRPr="00745FFE">
        <w:rPr>
          <w:rFonts w:asciiTheme="minorHAnsi" w:hAnsiTheme="minorHAnsi" w:cstheme="minorHAnsi"/>
          <w:sz w:val="22"/>
          <w:szCs w:val="22"/>
        </w:rPr>
        <w:tab/>
      </w:r>
      <w:r w:rsidRPr="00745FFE">
        <w:rPr>
          <w:rFonts w:asciiTheme="minorHAnsi" w:hAnsiTheme="minorHAnsi" w:cstheme="minorHAnsi"/>
          <w:sz w:val="22"/>
          <w:szCs w:val="22"/>
        </w:rPr>
        <w:tab/>
      </w:r>
      <w:r w:rsidRPr="00745FFE">
        <w:rPr>
          <w:rFonts w:asciiTheme="minorHAnsi" w:hAnsiTheme="minorHAnsi" w:cstheme="minorHAnsi"/>
          <w:sz w:val="22"/>
          <w:szCs w:val="22"/>
        </w:rPr>
        <w:tab/>
      </w:r>
      <w:r w:rsidRPr="00745FFE">
        <w:rPr>
          <w:rFonts w:asciiTheme="minorHAnsi" w:hAnsiTheme="minorHAnsi" w:cstheme="minorHAnsi"/>
          <w:sz w:val="22"/>
          <w:szCs w:val="22"/>
        </w:rPr>
        <w:tab/>
      </w:r>
      <w:r w:rsidRPr="00745FFE">
        <w:rPr>
          <w:rFonts w:asciiTheme="minorHAnsi" w:hAnsiTheme="minorHAnsi" w:cstheme="minorHAnsi"/>
          <w:sz w:val="22"/>
          <w:szCs w:val="22"/>
        </w:rPr>
        <w:tab/>
        <w:t xml:space="preserve">.......................................   </w:t>
      </w:r>
      <w:r>
        <w:rPr>
          <w:rFonts w:asciiTheme="minorHAnsi" w:hAnsiTheme="minorHAnsi" w:cstheme="minorHAnsi"/>
          <w:sz w:val="22"/>
          <w:szCs w:val="22"/>
        </w:rPr>
        <w:br w:type="page"/>
      </w:r>
    </w:p>
    <w:p w14:paraId="33B9C249" w14:textId="77777777" w:rsidR="00430A13" w:rsidRDefault="00430A13" w:rsidP="00430A13">
      <w:pPr>
        <w:spacing w:after="160" w:line="259" w:lineRule="auto"/>
        <w:rPr>
          <w:rFonts w:asciiTheme="minorHAnsi" w:hAnsiTheme="minorHAnsi" w:cstheme="minorHAnsi"/>
          <w:sz w:val="22"/>
          <w:szCs w:val="22"/>
        </w:rPr>
      </w:pP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46E9B704"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745FFE" w:rsidRPr="00745FFE">
        <w:rPr>
          <w:rFonts w:asciiTheme="minorHAnsi" w:hAnsiTheme="minorHAnsi" w:cstheme="minorHAnsi"/>
          <w:b/>
          <w:bCs/>
        </w:rPr>
        <w:t>Izvedba varnostnega testiranja</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6706517B" w:rsidR="008F2009" w:rsidRPr="00D4760D" w:rsidRDefault="008F2009" w:rsidP="008F2009">
      <w:r w:rsidRPr="00D4760D">
        <w:t xml:space="preserve">Na podlagi javnega naročila </w:t>
      </w:r>
      <w:r w:rsidR="00745FFE" w:rsidRPr="00745FFE">
        <w:rPr>
          <w:rFonts w:asciiTheme="minorHAnsi" w:hAnsiTheme="minorHAnsi" w:cstheme="minorHAnsi"/>
          <w:b/>
          <w:bCs/>
        </w:rPr>
        <w:t xml:space="preserve">Izvedba varnostnega testiranja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44"/>
        <w:gridCol w:w="1961"/>
        <w:gridCol w:w="709"/>
        <w:gridCol w:w="567"/>
        <w:gridCol w:w="892"/>
        <w:gridCol w:w="862"/>
        <w:gridCol w:w="1229"/>
        <w:gridCol w:w="1169"/>
        <w:gridCol w:w="1229"/>
      </w:tblGrid>
      <w:tr w:rsidR="00745FFE" w:rsidRPr="00D4760D" w14:paraId="483B4FD4" w14:textId="77777777" w:rsidTr="00745FFE">
        <w:tc>
          <w:tcPr>
            <w:tcW w:w="444"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61"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70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567"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92"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169"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29"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745FFE" w:rsidRPr="00D4760D" w14:paraId="078394B6" w14:textId="77777777" w:rsidTr="00745FFE">
        <w:tc>
          <w:tcPr>
            <w:tcW w:w="444" w:type="dxa"/>
          </w:tcPr>
          <w:p w14:paraId="26725AB3" w14:textId="77777777" w:rsidR="008F2009" w:rsidRPr="00D4760D" w:rsidRDefault="008F2009" w:rsidP="00126618">
            <w:pPr>
              <w:spacing w:before="1" w:after="6"/>
              <w:jc w:val="both"/>
              <w:rPr>
                <w:rFonts w:ascii="Cambria" w:hAnsi="Cambria"/>
                <w:b/>
                <w:bCs/>
              </w:rPr>
            </w:pPr>
            <w:r w:rsidRPr="00D4760D">
              <w:rPr>
                <w:rFonts w:ascii="Cambria" w:hAnsi="Cambria"/>
                <w:b/>
                <w:bCs/>
              </w:rPr>
              <w:t>zš</w:t>
            </w:r>
          </w:p>
        </w:tc>
        <w:tc>
          <w:tcPr>
            <w:tcW w:w="1961"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70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567"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92"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169"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29"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745FFE" w:rsidRPr="00D4760D" w14:paraId="003B744F" w14:textId="77777777" w:rsidTr="00745FFE">
        <w:trPr>
          <w:trHeight w:val="2289"/>
        </w:trPr>
        <w:tc>
          <w:tcPr>
            <w:tcW w:w="444" w:type="dxa"/>
          </w:tcPr>
          <w:p w14:paraId="169361E0" w14:textId="4DEC8BCC" w:rsidR="00745FFE" w:rsidRPr="00FB6333" w:rsidRDefault="00745FFE" w:rsidP="00745FFE">
            <w:pPr>
              <w:spacing w:before="1" w:after="6"/>
              <w:jc w:val="both"/>
            </w:pPr>
            <w:r w:rsidRPr="00E26EA1">
              <w:t>1</w:t>
            </w:r>
          </w:p>
        </w:tc>
        <w:tc>
          <w:tcPr>
            <w:tcW w:w="1961" w:type="dxa"/>
          </w:tcPr>
          <w:p w14:paraId="4C0E1006" w14:textId="3BC097EC" w:rsidR="00745FFE" w:rsidRDefault="00745FFE" w:rsidP="00745FFE">
            <w:pPr>
              <w:spacing w:before="1" w:after="6"/>
              <w:jc w:val="both"/>
            </w:pPr>
            <w:r w:rsidRPr="00EC6623">
              <w:t>Varnostno testiranje</w:t>
            </w:r>
            <w:r>
              <w:t>:</w:t>
            </w:r>
          </w:p>
          <w:p w14:paraId="1E86FDBA" w14:textId="5C48D271" w:rsidR="00745FFE" w:rsidRDefault="00745FFE" w:rsidP="00745FFE">
            <w:pPr>
              <w:spacing w:before="1" w:after="6"/>
              <w:jc w:val="both"/>
            </w:pPr>
            <w:r>
              <w:t>Posnetek stanja;</w:t>
            </w:r>
          </w:p>
          <w:p w14:paraId="2D191914" w14:textId="70BE18A8" w:rsidR="00745FFE" w:rsidRDefault="00745FFE" w:rsidP="00745FFE">
            <w:pPr>
              <w:spacing w:before="1" w:after="6"/>
              <w:jc w:val="both"/>
            </w:pPr>
            <w:r>
              <w:t>Notranji in zunanji varnostni pregled;</w:t>
            </w:r>
          </w:p>
          <w:p w14:paraId="3572DFAD" w14:textId="47C4DC8B" w:rsidR="00745FFE" w:rsidRDefault="00745FFE" w:rsidP="00745FFE">
            <w:pPr>
              <w:spacing w:before="1" w:after="6"/>
              <w:jc w:val="both"/>
            </w:pPr>
            <w:r>
              <w:t>SOC pregled;</w:t>
            </w:r>
          </w:p>
          <w:p w14:paraId="2F1E82C0" w14:textId="664D8F8B" w:rsidR="00745FFE" w:rsidRPr="00FB6333" w:rsidRDefault="00745FFE" w:rsidP="00745FFE">
            <w:pPr>
              <w:spacing w:before="1" w:after="6"/>
              <w:jc w:val="both"/>
            </w:pPr>
            <w:r>
              <w:t>Predlogi izboljšav.</w:t>
            </w:r>
          </w:p>
        </w:tc>
        <w:tc>
          <w:tcPr>
            <w:tcW w:w="709" w:type="dxa"/>
          </w:tcPr>
          <w:p w14:paraId="408AD851" w14:textId="2E4CE708" w:rsidR="00745FFE" w:rsidRPr="00FB6333" w:rsidRDefault="00745FFE" w:rsidP="00745FFE">
            <w:pPr>
              <w:spacing w:before="1" w:after="6"/>
              <w:jc w:val="both"/>
            </w:pPr>
            <w:r>
              <w:t>1</w:t>
            </w:r>
          </w:p>
        </w:tc>
        <w:tc>
          <w:tcPr>
            <w:tcW w:w="567" w:type="dxa"/>
          </w:tcPr>
          <w:p w14:paraId="299969BA" w14:textId="2DD4EB04" w:rsidR="00745FFE" w:rsidRPr="00FB6333" w:rsidRDefault="00745FFE" w:rsidP="00745FFE">
            <w:pPr>
              <w:spacing w:before="1" w:after="6"/>
              <w:jc w:val="both"/>
            </w:pPr>
            <w:r>
              <w:t>Sto</w:t>
            </w:r>
          </w:p>
        </w:tc>
        <w:tc>
          <w:tcPr>
            <w:tcW w:w="892" w:type="dxa"/>
            <w:tcBorders>
              <w:bottom w:val="single" w:sz="4" w:space="0" w:color="auto"/>
            </w:tcBorders>
          </w:tcPr>
          <w:p w14:paraId="7D79D74A" w14:textId="77777777" w:rsidR="00745FFE" w:rsidRPr="00D4760D" w:rsidRDefault="00745FFE" w:rsidP="00745FFE">
            <w:pPr>
              <w:spacing w:before="1" w:after="6"/>
              <w:jc w:val="both"/>
              <w:rPr>
                <w:rFonts w:ascii="Cambria" w:hAnsi="Cambria"/>
              </w:rPr>
            </w:pPr>
          </w:p>
        </w:tc>
        <w:tc>
          <w:tcPr>
            <w:tcW w:w="862" w:type="dxa"/>
            <w:tcBorders>
              <w:bottom w:val="single" w:sz="4" w:space="0" w:color="auto"/>
            </w:tcBorders>
          </w:tcPr>
          <w:p w14:paraId="4645201A" w14:textId="77777777" w:rsidR="00745FFE" w:rsidRPr="00D4760D" w:rsidRDefault="00745FFE" w:rsidP="00745FFE">
            <w:pPr>
              <w:spacing w:before="1" w:after="6"/>
              <w:jc w:val="both"/>
              <w:rPr>
                <w:rFonts w:ascii="Cambria" w:hAnsi="Cambria"/>
              </w:rPr>
            </w:pPr>
          </w:p>
        </w:tc>
        <w:tc>
          <w:tcPr>
            <w:tcW w:w="1229" w:type="dxa"/>
            <w:tcBorders>
              <w:bottom w:val="single" w:sz="4" w:space="0" w:color="auto"/>
            </w:tcBorders>
          </w:tcPr>
          <w:p w14:paraId="64ED66C6" w14:textId="77777777" w:rsidR="00745FFE" w:rsidRPr="00D4760D" w:rsidRDefault="00745FFE" w:rsidP="00745FFE">
            <w:pPr>
              <w:spacing w:before="1" w:after="6"/>
              <w:jc w:val="both"/>
              <w:rPr>
                <w:rFonts w:ascii="Cambria" w:hAnsi="Cambria"/>
              </w:rPr>
            </w:pPr>
          </w:p>
        </w:tc>
        <w:tc>
          <w:tcPr>
            <w:tcW w:w="1169" w:type="dxa"/>
            <w:tcBorders>
              <w:bottom w:val="single" w:sz="4" w:space="0" w:color="auto"/>
            </w:tcBorders>
          </w:tcPr>
          <w:p w14:paraId="028CB843" w14:textId="77777777" w:rsidR="00745FFE" w:rsidRPr="00D4760D" w:rsidRDefault="00745FFE" w:rsidP="00745FFE">
            <w:pPr>
              <w:spacing w:before="1" w:after="6"/>
              <w:jc w:val="both"/>
              <w:rPr>
                <w:rFonts w:ascii="Cambria" w:hAnsi="Cambria"/>
              </w:rPr>
            </w:pPr>
          </w:p>
        </w:tc>
        <w:tc>
          <w:tcPr>
            <w:tcW w:w="1229" w:type="dxa"/>
            <w:tcBorders>
              <w:bottom w:val="single" w:sz="4" w:space="0" w:color="auto"/>
            </w:tcBorders>
          </w:tcPr>
          <w:p w14:paraId="6B859F41" w14:textId="77777777" w:rsidR="00745FFE" w:rsidRPr="00D4760D" w:rsidRDefault="00745FFE" w:rsidP="00745FFE">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lastRenderedPageBreak/>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76B7E96D" w:rsidR="003507FC" w:rsidRDefault="003507FC">
      <w:pPr>
        <w:spacing w:after="160" w:line="259" w:lineRule="auto"/>
        <w:rPr>
          <w:rFonts w:asciiTheme="minorHAnsi" w:hAnsiTheme="minorHAnsi" w:cstheme="minorHAnsi"/>
          <w:sz w:val="22"/>
          <w:szCs w:val="22"/>
        </w:rPr>
      </w:pPr>
    </w:p>
    <w:p w14:paraId="0882F303" w14:textId="3FBC5F48" w:rsidR="003507FC" w:rsidRDefault="003507FC">
      <w:pPr>
        <w:spacing w:after="160" w:line="259" w:lineRule="auto"/>
        <w:rPr>
          <w:rFonts w:asciiTheme="minorHAnsi" w:hAnsiTheme="minorHAnsi" w:cstheme="minorHAnsi"/>
          <w:sz w:val="22"/>
          <w:szCs w:val="22"/>
        </w:rPr>
      </w:pPr>
    </w:p>
    <w:sectPr w:rsidR="003507F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0041" w14:textId="77777777" w:rsidR="00487E95" w:rsidRDefault="00487E95" w:rsidP="00374898">
      <w:r>
        <w:separator/>
      </w:r>
    </w:p>
  </w:endnote>
  <w:endnote w:type="continuationSeparator" w:id="0">
    <w:p w14:paraId="1D519AEB" w14:textId="77777777" w:rsidR="00487E95" w:rsidRDefault="00487E95"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9EB64" w14:textId="77777777" w:rsidR="00487E95" w:rsidRDefault="00487E95" w:rsidP="00374898">
      <w:r>
        <w:separator/>
      </w:r>
    </w:p>
  </w:footnote>
  <w:footnote w:type="continuationSeparator" w:id="0">
    <w:p w14:paraId="7C216027" w14:textId="77777777" w:rsidR="00487E95" w:rsidRDefault="00487E95"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EB7345"/>
    <w:multiLevelType w:val="singleLevel"/>
    <w:tmpl w:val="96EB734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9043F2"/>
    <w:multiLevelType w:val="hybridMultilevel"/>
    <w:tmpl w:val="AD52A4D4"/>
    <w:lvl w:ilvl="0" w:tplc="C782778A">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C9A2EBA"/>
    <w:multiLevelType w:val="hybridMultilevel"/>
    <w:tmpl w:val="8074804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79B5909"/>
    <w:multiLevelType w:val="hybridMultilevel"/>
    <w:tmpl w:val="2D32200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6D74194"/>
    <w:multiLevelType w:val="hybridMultilevel"/>
    <w:tmpl w:val="8F24D60E"/>
    <w:lvl w:ilvl="0" w:tplc="04240001">
      <w:start w:val="1"/>
      <w:numFmt w:val="bullet"/>
      <w:lvlText w:val=""/>
      <w:lvlJc w:val="left"/>
      <w:pPr>
        <w:ind w:left="720" w:hanging="360"/>
      </w:pPr>
      <w:rPr>
        <w:rFonts w:ascii="Symbol" w:hAnsi="Symbol" w:hint="default"/>
      </w:rPr>
    </w:lvl>
    <w:lvl w:ilvl="1" w:tplc="90BE552A">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BB466F"/>
    <w:multiLevelType w:val="hybridMultilevel"/>
    <w:tmpl w:val="ADA652C4"/>
    <w:lvl w:ilvl="0" w:tplc="04240001">
      <w:start w:val="1"/>
      <w:numFmt w:val="bullet"/>
      <w:lvlText w:val=""/>
      <w:lvlJc w:val="left"/>
      <w:pPr>
        <w:ind w:left="1065" w:hanging="705"/>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8E39E8"/>
    <w:multiLevelType w:val="hybridMultilevel"/>
    <w:tmpl w:val="758CD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3E2BA6"/>
    <w:multiLevelType w:val="multilevel"/>
    <w:tmpl w:val="91BE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BB62BE"/>
    <w:multiLevelType w:val="hybridMultilevel"/>
    <w:tmpl w:val="B2DC2EBA"/>
    <w:lvl w:ilvl="0" w:tplc="04240001">
      <w:start w:val="1"/>
      <w:numFmt w:val="bullet"/>
      <w:lvlText w:val=""/>
      <w:lvlJc w:val="left"/>
      <w:pPr>
        <w:ind w:left="720" w:hanging="360"/>
      </w:pPr>
      <w:rPr>
        <w:rFonts w:ascii="Symbol" w:hAnsi="Symbol" w:hint="default"/>
      </w:rPr>
    </w:lvl>
    <w:lvl w:ilvl="1" w:tplc="B9662026">
      <w:numFmt w:val="bullet"/>
      <w:lvlText w:val="•"/>
      <w:lvlJc w:val="left"/>
      <w:pPr>
        <w:ind w:left="1440" w:hanging="360"/>
      </w:pPr>
      <w:rPr>
        <w:rFonts w:ascii="Calibri" w:eastAsiaTheme="minorEastAsia" w:hAnsi="Calibri" w:cs="Calibr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E575CDC"/>
    <w:multiLevelType w:val="hybridMultilevel"/>
    <w:tmpl w:val="D68C5C82"/>
    <w:lvl w:ilvl="0" w:tplc="C782778A">
      <w:numFmt w:val="bullet"/>
      <w:lvlText w:val="•"/>
      <w:lvlJc w:val="left"/>
      <w:pPr>
        <w:ind w:left="1485" w:hanging="705"/>
      </w:pPr>
      <w:rPr>
        <w:rFonts w:ascii="Calibri" w:eastAsia="Times New Roman" w:hAnsi="Calibri" w:cs="Calibri"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24" w15:restartNumberingAfterBreak="0">
    <w:nsid w:val="40D15F45"/>
    <w:multiLevelType w:val="multilevel"/>
    <w:tmpl w:val="3E10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4B857AFB"/>
    <w:multiLevelType w:val="hybridMultilevel"/>
    <w:tmpl w:val="9DC8A546"/>
    <w:lvl w:ilvl="0" w:tplc="C782778A">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1" w15:restartNumberingAfterBreak="0">
    <w:nsid w:val="54D77C55"/>
    <w:multiLevelType w:val="hybridMultilevel"/>
    <w:tmpl w:val="4364D8F0"/>
    <w:lvl w:ilvl="0" w:tplc="8FFA0742">
      <w:start w:val="1"/>
      <w:numFmt w:val="decimal"/>
      <w:lvlText w:val="Priloga št. %1:"/>
      <w:lvlJc w:val="left"/>
      <w:pPr>
        <w:ind w:left="718" w:hanging="360"/>
      </w:pPr>
      <w:rPr>
        <w:rFonts w:ascii="Calibri" w:hAnsi="Calibri" w:hint="default"/>
        <w:b/>
        <w:i w:val="0"/>
        <w:sz w:val="22"/>
      </w:r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5D4511"/>
    <w:multiLevelType w:val="hybridMultilevel"/>
    <w:tmpl w:val="4CCCA456"/>
    <w:lvl w:ilvl="0" w:tplc="C782778A">
      <w:numFmt w:val="bullet"/>
      <w:lvlText w:val="•"/>
      <w:lvlJc w:val="left"/>
      <w:pPr>
        <w:ind w:left="1065" w:hanging="705"/>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FCE0C4F2">
      <w:numFmt w:val="bullet"/>
      <w:lvlText w:val="-"/>
      <w:lvlJc w:val="left"/>
      <w:pPr>
        <w:ind w:left="2160" w:hanging="360"/>
      </w:pPr>
      <w:rPr>
        <w:rFonts w:ascii="Times New Roman" w:eastAsia="Times New Roman" w:hAnsi="Times New Roman" w:cs="Times New Roman"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7F73E7B"/>
    <w:multiLevelType w:val="hybridMultilevel"/>
    <w:tmpl w:val="68C0EE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9A945F0"/>
    <w:multiLevelType w:val="hybridMultilevel"/>
    <w:tmpl w:val="9C94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406D11"/>
    <w:multiLevelType w:val="hybridMultilevel"/>
    <w:tmpl w:val="D408A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2" w15:restartNumberingAfterBreak="0">
    <w:nsid w:val="76794A32"/>
    <w:multiLevelType w:val="multilevel"/>
    <w:tmpl w:val="482E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AB72266"/>
    <w:multiLevelType w:val="hybridMultilevel"/>
    <w:tmpl w:val="6E760B1A"/>
    <w:lvl w:ilvl="0" w:tplc="C782778A">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CD137A2"/>
    <w:multiLevelType w:val="hybridMultilevel"/>
    <w:tmpl w:val="E088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036">
    <w:abstractNumId w:val="25"/>
  </w:num>
  <w:num w:numId="2" w16cid:durableId="15473349">
    <w:abstractNumId w:val="14"/>
  </w:num>
  <w:num w:numId="3" w16cid:durableId="83116194">
    <w:abstractNumId w:val="9"/>
  </w:num>
  <w:num w:numId="4" w16cid:durableId="1637876770">
    <w:abstractNumId w:val="6"/>
  </w:num>
  <w:num w:numId="5" w16cid:durableId="635838932">
    <w:abstractNumId w:val="22"/>
  </w:num>
  <w:num w:numId="6" w16cid:durableId="946932512">
    <w:abstractNumId w:val="20"/>
  </w:num>
  <w:num w:numId="7" w16cid:durableId="935987947">
    <w:abstractNumId w:val="8"/>
  </w:num>
  <w:num w:numId="8" w16cid:durableId="993068977">
    <w:abstractNumId w:val="32"/>
  </w:num>
  <w:num w:numId="9" w16cid:durableId="1595631656">
    <w:abstractNumId w:val="12"/>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9"/>
  </w:num>
  <w:num w:numId="13" w16cid:durableId="1189294787">
    <w:abstractNumId w:val="41"/>
  </w:num>
  <w:num w:numId="14" w16cid:durableId="27492244">
    <w:abstractNumId w:val="10"/>
  </w:num>
  <w:num w:numId="15" w16cid:durableId="1312100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38"/>
  </w:num>
  <w:num w:numId="17" w16cid:durableId="1339772987">
    <w:abstractNumId w:val="28"/>
  </w:num>
  <w:num w:numId="18" w16cid:durableId="565920671">
    <w:abstractNumId w:val="3"/>
  </w:num>
  <w:num w:numId="19" w16cid:durableId="2086611880">
    <w:abstractNumId w:val="5"/>
  </w:num>
  <w:num w:numId="20" w16cid:durableId="2142383930">
    <w:abstractNumId w:val="40"/>
  </w:num>
  <w:num w:numId="21" w16cid:durableId="2100325199">
    <w:abstractNumId w:val="44"/>
  </w:num>
  <w:num w:numId="22" w16cid:durableId="304748516">
    <w:abstractNumId w:val="30"/>
  </w:num>
  <w:num w:numId="23" w16cid:durableId="754133493">
    <w:abstractNumId w:val="33"/>
  </w:num>
  <w:num w:numId="24" w16cid:durableId="1299721588">
    <w:abstractNumId w:val="21"/>
  </w:num>
  <w:num w:numId="25" w16cid:durableId="1694182881">
    <w:abstractNumId w:val="19"/>
  </w:num>
  <w:num w:numId="26" w16cid:durableId="1446271954">
    <w:abstractNumId w:val="1"/>
  </w:num>
  <w:num w:numId="27" w16cid:durableId="1616475700">
    <w:abstractNumId w:val="35"/>
  </w:num>
  <w:num w:numId="28" w16cid:durableId="42338561">
    <w:abstractNumId w:val="43"/>
  </w:num>
  <w:num w:numId="29" w16cid:durableId="501891809">
    <w:abstractNumId w:val="11"/>
  </w:num>
  <w:num w:numId="30" w16cid:durableId="1067218497">
    <w:abstractNumId w:val="36"/>
  </w:num>
  <w:num w:numId="31" w16cid:durableId="1636182034">
    <w:abstractNumId w:val="46"/>
  </w:num>
  <w:num w:numId="32" w16cid:durableId="1485466771">
    <w:abstractNumId w:val="37"/>
  </w:num>
  <w:num w:numId="33" w16cid:durableId="1105420324">
    <w:abstractNumId w:val="16"/>
  </w:num>
  <w:num w:numId="34" w16cid:durableId="1164708421">
    <w:abstractNumId w:val="39"/>
  </w:num>
  <w:num w:numId="35" w16cid:durableId="1804226041">
    <w:abstractNumId w:val="31"/>
  </w:num>
  <w:num w:numId="36" w16cid:durableId="1545405610">
    <w:abstractNumId w:val="7"/>
  </w:num>
  <w:num w:numId="37" w16cid:durableId="1552885426">
    <w:abstractNumId w:val="17"/>
  </w:num>
  <w:num w:numId="38" w16cid:durableId="964389277">
    <w:abstractNumId w:val="24"/>
  </w:num>
  <w:num w:numId="39" w16cid:durableId="220364219">
    <w:abstractNumId w:val="42"/>
  </w:num>
  <w:num w:numId="40" w16cid:durableId="1100954481">
    <w:abstractNumId w:val="18"/>
  </w:num>
  <w:num w:numId="41" w16cid:durableId="670762557">
    <w:abstractNumId w:val="4"/>
  </w:num>
  <w:num w:numId="42" w16cid:durableId="43721756">
    <w:abstractNumId w:val="26"/>
  </w:num>
  <w:num w:numId="43" w16cid:durableId="1920825055">
    <w:abstractNumId w:val="13"/>
  </w:num>
  <w:num w:numId="44" w16cid:durableId="980769205">
    <w:abstractNumId w:val="45"/>
  </w:num>
  <w:num w:numId="45" w16cid:durableId="1982924728">
    <w:abstractNumId w:val="27"/>
  </w:num>
  <w:num w:numId="46" w16cid:durableId="216622742">
    <w:abstractNumId w:val="34"/>
  </w:num>
  <w:num w:numId="47" w16cid:durableId="786195627">
    <w:abstractNumId w:val="23"/>
  </w:num>
  <w:num w:numId="48" w16cid:durableId="547491603">
    <w:abstractNumId w:val="2"/>
  </w:num>
  <w:num w:numId="49" w16cid:durableId="1627661109">
    <w:abstractNumId w:val="15"/>
  </w:num>
  <w:num w:numId="50" w16cid:durableId="161774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3E44"/>
    <w:rsid w:val="00034376"/>
    <w:rsid w:val="000419D9"/>
    <w:rsid w:val="000428B7"/>
    <w:rsid w:val="000454A0"/>
    <w:rsid w:val="000461CE"/>
    <w:rsid w:val="00056B5E"/>
    <w:rsid w:val="000862A3"/>
    <w:rsid w:val="00096481"/>
    <w:rsid w:val="000A5B93"/>
    <w:rsid w:val="000C7688"/>
    <w:rsid w:val="000D46D4"/>
    <w:rsid w:val="000D5E96"/>
    <w:rsid w:val="000E45E2"/>
    <w:rsid w:val="000E48BA"/>
    <w:rsid w:val="000E68CA"/>
    <w:rsid w:val="00116498"/>
    <w:rsid w:val="00136230"/>
    <w:rsid w:val="00137DEE"/>
    <w:rsid w:val="00144D1C"/>
    <w:rsid w:val="00151E34"/>
    <w:rsid w:val="00152B08"/>
    <w:rsid w:val="0017154E"/>
    <w:rsid w:val="00171C1F"/>
    <w:rsid w:val="001761A9"/>
    <w:rsid w:val="001937B0"/>
    <w:rsid w:val="001A573C"/>
    <w:rsid w:val="001A7138"/>
    <w:rsid w:val="001B1A9D"/>
    <w:rsid w:val="001D006E"/>
    <w:rsid w:val="001F4832"/>
    <w:rsid w:val="00222F60"/>
    <w:rsid w:val="002615FA"/>
    <w:rsid w:val="0028191F"/>
    <w:rsid w:val="00287D84"/>
    <w:rsid w:val="00293940"/>
    <w:rsid w:val="002A0B30"/>
    <w:rsid w:val="002A1054"/>
    <w:rsid w:val="002B7D6E"/>
    <w:rsid w:val="002C086D"/>
    <w:rsid w:val="002D25ED"/>
    <w:rsid w:val="002E5698"/>
    <w:rsid w:val="002E699A"/>
    <w:rsid w:val="00312C33"/>
    <w:rsid w:val="00312F1D"/>
    <w:rsid w:val="003312D0"/>
    <w:rsid w:val="00342701"/>
    <w:rsid w:val="003507CF"/>
    <w:rsid w:val="003507FC"/>
    <w:rsid w:val="00374898"/>
    <w:rsid w:val="003855DE"/>
    <w:rsid w:val="003939EE"/>
    <w:rsid w:val="003B0445"/>
    <w:rsid w:val="003B1A75"/>
    <w:rsid w:val="003B2150"/>
    <w:rsid w:val="003B63A7"/>
    <w:rsid w:val="003C01C2"/>
    <w:rsid w:val="003D1813"/>
    <w:rsid w:val="003E1525"/>
    <w:rsid w:val="003F00A3"/>
    <w:rsid w:val="0040467C"/>
    <w:rsid w:val="0040543B"/>
    <w:rsid w:val="00407049"/>
    <w:rsid w:val="0042291B"/>
    <w:rsid w:val="00430A13"/>
    <w:rsid w:val="004410F5"/>
    <w:rsid w:val="00441FE6"/>
    <w:rsid w:val="00442D5A"/>
    <w:rsid w:val="00457211"/>
    <w:rsid w:val="00463E86"/>
    <w:rsid w:val="0046638B"/>
    <w:rsid w:val="00467832"/>
    <w:rsid w:val="00476041"/>
    <w:rsid w:val="0048089F"/>
    <w:rsid w:val="00487E95"/>
    <w:rsid w:val="004C731A"/>
    <w:rsid w:val="004D04D8"/>
    <w:rsid w:val="004F1569"/>
    <w:rsid w:val="00500C0B"/>
    <w:rsid w:val="005174B6"/>
    <w:rsid w:val="00520255"/>
    <w:rsid w:val="005273DA"/>
    <w:rsid w:val="00545E2D"/>
    <w:rsid w:val="005544FE"/>
    <w:rsid w:val="005652E9"/>
    <w:rsid w:val="00572EDF"/>
    <w:rsid w:val="00574C8D"/>
    <w:rsid w:val="005A3F2F"/>
    <w:rsid w:val="005B0B8B"/>
    <w:rsid w:val="005B1D51"/>
    <w:rsid w:val="005C06D0"/>
    <w:rsid w:val="005C4388"/>
    <w:rsid w:val="005F25A4"/>
    <w:rsid w:val="006221FD"/>
    <w:rsid w:val="00663F6D"/>
    <w:rsid w:val="006728F8"/>
    <w:rsid w:val="006815F1"/>
    <w:rsid w:val="006843A2"/>
    <w:rsid w:val="00685063"/>
    <w:rsid w:val="00686C2A"/>
    <w:rsid w:val="006963A6"/>
    <w:rsid w:val="006B6910"/>
    <w:rsid w:val="006C7B42"/>
    <w:rsid w:val="006D38B6"/>
    <w:rsid w:val="006D428A"/>
    <w:rsid w:val="00703A7E"/>
    <w:rsid w:val="0071325A"/>
    <w:rsid w:val="00720117"/>
    <w:rsid w:val="00722A75"/>
    <w:rsid w:val="007435AB"/>
    <w:rsid w:val="00745FFE"/>
    <w:rsid w:val="00762073"/>
    <w:rsid w:val="00773E6A"/>
    <w:rsid w:val="00782912"/>
    <w:rsid w:val="00782CA0"/>
    <w:rsid w:val="00784A61"/>
    <w:rsid w:val="00792D8F"/>
    <w:rsid w:val="007A5741"/>
    <w:rsid w:val="007B660C"/>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0691"/>
    <w:rsid w:val="008A3C7C"/>
    <w:rsid w:val="008B3152"/>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010C7"/>
    <w:rsid w:val="00A13535"/>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21BB"/>
    <w:rsid w:val="00AE4D96"/>
    <w:rsid w:val="00AE7810"/>
    <w:rsid w:val="00B00FE6"/>
    <w:rsid w:val="00B0273A"/>
    <w:rsid w:val="00B21555"/>
    <w:rsid w:val="00B31FAD"/>
    <w:rsid w:val="00B4309A"/>
    <w:rsid w:val="00B519CC"/>
    <w:rsid w:val="00B65600"/>
    <w:rsid w:val="00BA2976"/>
    <w:rsid w:val="00BC33AB"/>
    <w:rsid w:val="00BC57B1"/>
    <w:rsid w:val="00BC6D48"/>
    <w:rsid w:val="00BC7E94"/>
    <w:rsid w:val="00BD1932"/>
    <w:rsid w:val="00BF754E"/>
    <w:rsid w:val="00C02AF7"/>
    <w:rsid w:val="00C21B6A"/>
    <w:rsid w:val="00C23E9E"/>
    <w:rsid w:val="00C25018"/>
    <w:rsid w:val="00C250DB"/>
    <w:rsid w:val="00C54BE0"/>
    <w:rsid w:val="00C56A3E"/>
    <w:rsid w:val="00C57093"/>
    <w:rsid w:val="00C62A15"/>
    <w:rsid w:val="00C632BD"/>
    <w:rsid w:val="00C703F3"/>
    <w:rsid w:val="00C735C4"/>
    <w:rsid w:val="00C74C43"/>
    <w:rsid w:val="00C76F16"/>
    <w:rsid w:val="00C837EF"/>
    <w:rsid w:val="00C9011C"/>
    <w:rsid w:val="00CC0337"/>
    <w:rsid w:val="00CC0F28"/>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04C1"/>
    <w:rsid w:val="00E1189C"/>
    <w:rsid w:val="00E17BE1"/>
    <w:rsid w:val="00E45014"/>
    <w:rsid w:val="00E45A8C"/>
    <w:rsid w:val="00E45F69"/>
    <w:rsid w:val="00E566D1"/>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D3C6D"/>
    <w:rsid w:val="00FD4709"/>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qFormat/>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 w:type="character" w:customStyle="1" w:styleId="x451">
    <w:name w:val="x451"/>
    <w:rsid w:val="003507FC"/>
    <w:rPr>
      <w:rFonts w:ascii="Arial" w:hAnsi="Arial" w:cs="Arial"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10</Pages>
  <Words>2469</Words>
  <Characters>14078</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129</cp:revision>
  <cp:lastPrinted>2026-10-14T09:58:00Z</cp:lastPrinted>
  <dcterms:created xsi:type="dcterms:W3CDTF">2024-05-06T12:41:00Z</dcterms:created>
  <dcterms:modified xsi:type="dcterms:W3CDTF">2026-10-14T10:02:00Z</dcterms:modified>
</cp:coreProperties>
</file>